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B4638" w14:textId="77777777" w:rsidR="007A7232" w:rsidRDefault="005540EE" w:rsidP="00163447">
      <w:pPr>
        <w:autoSpaceDE w:val="0"/>
        <w:autoSpaceDN w:val="0"/>
        <w:adjustRightInd w:val="0"/>
        <w:jc w:val="center"/>
        <w:rPr>
          <w:rFonts w:asciiTheme="minorHAnsi" w:hAnsiTheme="minorHAnsi"/>
          <w:b/>
          <w:lang w:val="it-IT"/>
        </w:rPr>
      </w:pPr>
      <w:r w:rsidRPr="00163447">
        <w:rPr>
          <w:rFonts w:asciiTheme="minorHAnsi" w:hAnsiTheme="minorHAnsi"/>
          <w:b/>
          <w:lang w:val="it-IT"/>
        </w:rPr>
        <w:t>Commenti all</w:t>
      </w:r>
      <w:r w:rsidR="00163447">
        <w:rPr>
          <w:rFonts w:asciiTheme="minorHAnsi" w:hAnsiTheme="minorHAnsi"/>
          <w:b/>
          <w:lang w:val="it-IT"/>
        </w:rPr>
        <w:t>a</w:t>
      </w:r>
      <w:r w:rsidRPr="00163447">
        <w:rPr>
          <w:rFonts w:asciiTheme="minorHAnsi" w:hAnsiTheme="minorHAnsi"/>
          <w:b/>
          <w:lang w:val="it-IT"/>
        </w:rPr>
        <w:t xml:space="preserve"> Sched</w:t>
      </w:r>
      <w:r w:rsidR="00163447">
        <w:rPr>
          <w:rFonts w:asciiTheme="minorHAnsi" w:hAnsiTheme="minorHAnsi"/>
          <w:b/>
          <w:lang w:val="it-IT"/>
        </w:rPr>
        <w:t>a</w:t>
      </w:r>
      <w:r w:rsidRPr="00163447">
        <w:rPr>
          <w:rFonts w:asciiTheme="minorHAnsi" w:hAnsiTheme="minorHAnsi"/>
          <w:b/>
          <w:lang w:val="it-IT"/>
        </w:rPr>
        <w:t xml:space="preserve"> di Monitoraggio Annuale</w:t>
      </w:r>
    </w:p>
    <w:p w14:paraId="58F18C0A" w14:textId="601BF605" w:rsidR="005540EE" w:rsidRPr="00163447" w:rsidRDefault="005540EE" w:rsidP="00163447">
      <w:pPr>
        <w:autoSpaceDE w:val="0"/>
        <w:autoSpaceDN w:val="0"/>
        <w:adjustRightInd w:val="0"/>
        <w:jc w:val="center"/>
        <w:rPr>
          <w:rFonts w:asciiTheme="minorHAnsi" w:hAnsiTheme="minorHAnsi"/>
          <w:b/>
          <w:lang w:val="it-IT"/>
        </w:rPr>
      </w:pPr>
      <w:r w:rsidRPr="00163447">
        <w:rPr>
          <w:rFonts w:asciiTheme="minorHAnsi" w:hAnsiTheme="minorHAnsi"/>
          <w:b/>
          <w:lang w:val="it-IT"/>
        </w:rPr>
        <w:t xml:space="preserve">del Corso di Studio in Scienze </w:t>
      </w:r>
      <w:r w:rsidR="007A7232">
        <w:rPr>
          <w:rFonts w:asciiTheme="minorHAnsi" w:hAnsiTheme="minorHAnsi"/>
          <w:b/>
          <w:lang w:val="it-IT"/>
        </w:rPr>
        <w:t xml:space="preserve">della </w:t>
      </w:r>
      <w:r w:rsidR="004A6ECF">
        <w:rPr>
          <w:rFonts w:asciiTheme="minorHAnsi" w:hAnsiTheme="minorHAnsi"/>
          <w:b/>
          <w:lang w:val="it-IT"/>
        </w:rPr>
        <w:t>N</w:t>
      </w:r>
      <w:r w:rsidR="007A7232">
        <w:rPr>
          <w:rFonts w:asciiTheme="minorHAnsi" w:hAnsiTheme="minorHAnsi"/>
          <w:b/>
          <w:lang w:val="it-IT"/>
        </w:rPr>
        <w:t>atura e dell’Uomo</w:t>
      </w:r>
    </w:p>
    <w:p w14:paraId="4596303A" w14:textId="77777777" w:rsidR="005540EE" w:rsidRDefault="005540EE" w:rsidP="00917AE3">
      <w:pPr>
        <w:tabs>
          <w:tab w:val="left" w:pos="426"/>
        </w:tabs>
        <w:autoSpaceDE w:val="0"/>
        <w:autoSpaceDN w:val="0"/>
        <w:adjustRightInd w:val="0"/>
        <w:rPr>
          <w:rFonts w:asciiTheme="minorHAnsi" w:hAnsiTheme="minorHAnsi" w:cs="Calibri"/>
          <w:iCs w:val="0"/>
          <w:lang w:val="it-IT"/>
        </w:rPr>
      </w:pPr>
    </w:p>
    <w:p w14:paraId="2DC4FDAF" w14:textId="77777777" w:rsidR="00163447" w:rsidRDefault="00163447" w:rsidP="005540EE">
      <w:pPr>
        <w:autoSpaceDE w:val="0"/>
        <w:autoSpaceDN w:val="0"/>
        <w:adjustRightInd w:val="0"/>
        <w:rPr>
          <w:rFonts w:asciiTheme="minorHAnsi" w:hAnsiTheme="minorHAnsi" w:cs="Calibri"/>
          <w:iCs w:val="0"/>
          <w:lang w:val="it-IT"/>
        </w:rPr>
      </w:pPr>
    </w:p>
    <w:p w14:paraId="63BFE0C5" w14:textId="1C3F2C5B" w:rsidR="00163447" w:rsidRPr="00CE0206" w:rsidRDefault="005F09B4" w:rsidP="00CA0299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  <w:r w:rsidRPr="00CE0206">
        <w:rPr>
          <w:rFonts w:asciiTheme="minorHAnsi" w:hAnsiTheme="minorHAnsi"/>
          <w:lang w:val="it-IT"/>
        </w:rPr>
        <w:t xml:space="preserve">In data </w:t>
      </w:r>
      <w:r w:rsidR="00CE0206" w:rsidRPr="00CE0206">
        <w:rPr>
          <w:rFonts w:asciiTheme="minorHAnsi" w:hAnsiTheme="minorHAnsi"/>
          <w:lang w:val="it-IT"/>
        </w:rPr>
        <w:t>31</w:t>
      </w:r>
      <w:r w:rsidR="00F0380C" w:rsidRPr="00CE0206">
        <w:rPr>
          <w:rFonts w:asciiTheme="minorHAnsi" w:hAnsiTheme="minorHAnsi"/>
          <w:lang w:val="it-IT"/>
        </w:rPr>
        <w:t xml:space="preserve"> </w:t>
      </w:r>
      <w:r w:rsidR="00BF3B09" w:rsidRPr="00CE0206">
        <w:rPr>
          <w:rFonts w:asciiTheme="minorHAnsi" w:hAnsiTheme="minorHAnsi"/>
          <w:lang w:val="it-IT"/>
        </w:rPr>
        <w:t>ottobre</w:t>
      </w:r>
      <w:r w:rsidR="00F0380C" w:rsidRPr="00CE0206">
        <w:rPr>
          <w:rFonts w:asciiTheme="minorHAnsi" w:hAnsiTheme="minorHAnsi"/>
          <w:lang w:val="it-IT"/>
        </w:rPr>
        <w:t xml:space="preserve"> 202</w:t>
      </w:r>
      <w:r w:rsidR="00166BF0" w:rsidRPr="00CE0206">
        <w:rPr>
          <w:rFonts w:asciiTheme="minorHAnsi" w:hAnsiTheme="minorHAnsi"/>
          <w:lang w:val="it-IT"/>
        </w:rPr>
        <w:t>4</w:t>
      </w:r>
      <w:r w:rsidRPr="00CE0206">
        <w:rPr>
          <w:rFonts w:asciiTheme="minorHAnsi" w:hAnsiTheme="minorHAnsi"/>
          <w:lang w:val="it-IT"/>
        </w:rPr>
        <w:t xml:space="preserve"> i</w:t>
      </w:r>
      <w:r w:rsidR="00163447" w:rsidRPr="00CE0206">
        <w:rPr>
          <w:rFonts w:asciiTheme="minorHAnsi" w:hAnsiTheme="minorHAnsi"/>
          <w:lang w:val="it-IT"/>
        </w:rPr>
        <w:t xml:space="preserve">l Gruppo di Riesame del Corso di Studio in Scienze </w:t>
      </w:r>
      <w:r w:rsidR="00A37ACB" w:rsidRPr="00CE0206">
        <w:rPr>
          <w:rFonts w:asciiTheme="minorHAnsi" w:hAnsiTheme="minorHAnsi"/>
          <w:lang w:val="it-IT"/>
        </w:rPr>
        <w:t>della Natura e dell’Uomo</w:t>
      </w:r>
      <w:r w:rsidR="00163447" w:rsidRPr="00CE0206">
        <w:rPr>
          <w:rFonts w:asciiTheme="minorHAnsi" w:hAnsiTheme="minorHAnsi"/>
          <w:lang w:val="it-IT"/>
        </w:rPr>
        <w:t xml:space="preserve"> ha </w:t>
      </w:r>
      <w:r w:rsidR="00B10998" w:rsidRPr="00CE0206">
        <w:rPr>
          <w:rFonts w:asciiTheme="minorHAnsi" w:hAnsiTheme="minorHAnsi"/>
          <w:lang w:val="it-IT"/>
        </w:rPr>
        <w:t>preso visione della scheda di monitoraggio annuale</w:t>
      </w:r>
      <w:r w:rsidR="005D19B3" w:rsidRPr="00CE0206">
        <w:rPr>
          <w:rFonts w:asciiTheme="minorHAnsi" w:hAnsiTheme="minorHAnsi"/>
          <w:lang w:val="it-IT"/>
        </w:rPr>
        <w:t xml:space="preserve"> (SMA)</w:t>
      </w:r>
      <w:r w:rsidR="00B10998" w:rsidRPr="00CE0206">
        <w:rPr>
          <w:rFonts w:asciiTheme="minorHAnsi" w:hAnsiTheme="minorHAnsi"/>
          <w:lang w:val="it-IT"/>
        </w:rPr>
        <w:t xml:space="preserve">, </w:t>
      </w:r>
      <w:r w:rsidR="00B10998" w:rsidRPr="00CE0206">
        <w:rPr>
          <w:rFonts w:asciiTheme="minorHAnsi" w:hAnsiTheme="minorHAnsi" w:cs="Arial"/>
          <w:shd w:val="clear" w:color="auto" w:fill="FFFFFF"/>
          <w:lang w:val="it-IT"/>
        </w:rPr>
        <w:t>strumento funzionale all'autovalutazione e alla riprogettazione dei Corsi di Studi</w:t>
      </w:r>
      <w:r w:rsidR="001C0A6B" w:rsidRPr="00CE0206">
        <w:rPr>
          <w:rFonts w:asciiTheme="minorHAnsi" w:hAnsiTheme="minorHAnsi" w:cs="Arial"/>
          <w:shd w:val="clear" w:color="auto" w:fill="FFFFFF"/>
          <w:lang w:val="it-IT"/>
        </w:rPr>
        <w:t>o,</w:t>
      </w:r>
      <w:r w:rsidR="00B10998" w:rsidRPr="00CE0206">
        <w:rPr>
          <w:rFonts w:asciiTheme="minorHAnsi" w:hAnsiTheme="minorHAnsi"/>
          <w:lang w:val="it-IT"/>
        </w:rPr>
        <w:t xml:space="preserve"> e </w:t>
      </w:r>
      <w:r w:rsidR="00EA77DB" w:rsidRPr="00CE0206">
        <w:rPr>
          <w:rFonts w:asciiTheme="minorHAnsi" w:hAnsiTheme="minorHAnsi"/>
          <w:lang w:val="it-IT"/>
        </w:rPr>
        <w:t xml:space="preserve">ha </w:t>
      </w:r>
      <w:r w:rsidR="00B10998" w:rsidRPr="00CE0206">
        <w:rPr>
          <w:rFonts w:asciiTheme="minorHAnsi" w:hAnsiTheme="minorHAnsi"/>
          <w:lang w:val="it-IT"/>
        </w:rPr>
        <w:t>formulato commenti su</w:t>
      </w:r>
      <w:r w:rsidR="00522B22" w:rsidRPr="00CE0206">
        <w:rPr>
          <w:rFonts w:asciiTheme="minorHAnsi" w:hAnsiTheme="minorHAnsi"/>
          <w:lang w:val="it-IT"/>
        </w:rPr>
        <w:t xml:space="preserve">gli </w:t>
      </w:r>
      <w:r w:rsidR="00B10998" w:rsidRPr="00CE0206">
        <w:rPr>
          <w:rFonts w:asciiTheme="minorHAnsi" w:hAnsiTheme="minorHAnsi"/>
          <w:lang w:val="it-IT"/>
        </w:rPr>
        <w:t xml:space="preserve">indicatori </w:t>
      </w:r>
      <w:r w:rsidR="00B10998" w:rsidRPr="00CE0206">
        <w:rPr>
          <w:rFonts w:asciiTheme="minorHAnsi" w:hAnsiTheme="minorHAnsi" w:cs="Calibri"/>
          <w:iCs w:val="0"/>
          <w:lang w:val="it-IT"/>
        </w:rPr>
        <w:t xml:space="preserve">calcolati tramite l’analisi dei dati quantitativi desunti dall’Anagrafe Nazionale </w:t>
      </w:r>
      <w:r w:rsidR="00872B5F" w:rsidRPr="00CE0206">
        <w:rPr>
          <w:rFonts w:asciiTheme="minorHAnsi" w:hAnsiTheme="minorHAnsi" w:cs="Calibri"/>
          <w:iCs w:val="0"/>
          <w:lang w:val="it-IT"/>
        </w:rPr>
        <w:t>Studenti/studentesse</w:t>
      </w:r>
      <w:r w:rsidR="00B10998" w:rsidRPr="00CE0206">
        <w:rPr>
          <w:rFonts w:asciiTheme="minorHAnsi" w:hAnsiTheme="minorHAnsi" w:cs="Calibri"/>
          <w:iCs w:val="0"/>
          <w:lang w:val="it-IT"/>
        </w:rPr>
        <w:t xml:space="preserve"> e </w:t>
      </w:r>
      <w:r w:rsidR="004B1A73" w:rsidRPr="00CE0206">
        <w:rPr>
          <w:rFonts w:asciiTheme="minorHAnsi" w:hAnsiTheme="minorHAnsi" w:cs="Calibri"/>
          <w:iCs w:val="0"/>
          <w:lang w:val="it-IT"/>
        </w:rPr>
        <w:t xml:space="preserve">degli </w:t>
      </w:r>
      <w:r w:rsidR="00B10998" w:rsidRPr="00CE0206">
        <w:rPr>
          <w:rFonts w:asciiTheme="minorHAnsi" w:hAnsiTheme="minorHAnsi" w:cs="Calibri"/>
          <w:iCs w:val="0"/>
          <w:lang w:val="it-IT"/>
        </w:rPr>
        <w:t>indicatori predisposti da ANVUR</w:t>
      </w:r>
      <w:r w:rsidR="001C0A6B" w:rsidRPr="00CE0206">
        <w:rPr>
          <w:rFonts w:asciiTheme="minorHAnsi" w:hAnsiTheme="minorHAnsi" w:cs="Calibri"/>
          <w:iCs w:val="0"/>
          <w:lang w:val="it-IT"/>
        </w:rPr>
        <w:t xml:space="preserve">, aggiornati </w:t>
      </w:r>
      <w:r w:rsidR="00163447" w:rsidRPr="00CE0206">
        <w:rPr>
          <w:rFonts w:asciiTheme="minorHAnsi" w:hAnsiTheme="minorHAnsi" w:cs="Arial"/>
          <w:shd w:val="clear" w:color="auto" w:fill="FFFFFF"/>
          <w:lang w:val="it-IT"/>
        </w:rPr>
        <w:t xml:space="preserve">al </w:t>
      </w:r>
      <w:r w:rsidR="00166BF0" w:rsidRPr="00CE0206">
        <w:rPr>
          <w:rFonts w:asciiTheme="minorHAnsi" w:hAnsiTheme="minorHAnsi" w:cs="Arial"/>
          <w:shd w:val="clear" w:color="auto" w:fill="FFFFFF"/>
          <w:lang w:val="it-IT"/>
        </w:rPr>
        <w:t>5</w:t>
      </w:r>
      <w:r w:rsidR="00E27D1E" w:rsidRPr="00CE0206">
        <w:rPr>
          <w:rFonts w:asciiTheme="minorHAnsi" w:hAnsiTheme="minorHAnsi" w:cs="Arial"/>
          <w:shd w:val="clear" w:color="auto" w:fill="FFFFFF"/>
          <w:lang w:val="it-IT"/>
        </w:rPr>
        <w:t xml:space="preserve"> </w:t>
      </w:r>
      <w:r w:rsidR="00166BF0" w:rsidRPr="00CE0206">
        <w:rPr>
          <w:rFonts w:asciiTheme="minorHAnsi" w:hAnsiTheme="minorHAnsi" w:cs="Arial"/>
          <w:shd w:val="clear" w:color="auto" w:fill="FFFFFF"/>
          <w:lang w:val="it-IT"/>
        </w:rPr>
        <w:t>ottobre</w:t>
      </w:r>
      <w:r w:rsidR="00F9619C" w:rsidRPr="00CE0206">
        <w:rPr>
          <w:rFonts w:asciiTheme="minorHAnsi" w:hAnsiTheme="minorHAnsi" w:cs="Arial"/>
          <w:shd w:val="clear" w:color="auto" w:fill="FFFFFF"/>
          <w:lang w:val="it-IT"/>
        </w:rPr>
        <w:t xml:space="preserve"> 202</w:t>
      </w:r>
      <w:r w:rsidR="00166BF0" w:rsidRPr="00CE0206">
        <w:rPr>
          <w:rFonts w:asciiTheme="minorHAnsi" w:hAnsiTheme="minorHAnsi" w:cs="Arial"/>
          <w:shd w:val="clear" w:color="auto" w:fill="FFFFFF"/>
          <w:lang w:val="it-IT"/>
        </w:rPr>
        <w:t>4</w:t>
      </w:r>
      <w:r w:rsidR="00F9619C" w:rsidRPr="00CE0206">
        <w:rPr>
          <w:rFonts w:asciiTheme="minorHAnsi" w:hAnsiTheme="minorHAnsi" w:cs="Arial"/>
          <w:shd w:val="clear" w:color="auto" w:fill="FFFFFF"/>
          <w:lang w:val="it-IT"/>
        </w:rPr>
        <w:t xml:space="preserve"> </w:t>
      </w:r>
      <w:r w:rsidR="004B1A73" w:rsidRPr="00CE0206">
        <w:rPr>
          <w:rFonts w:asciiTheme="minorHAnsi" w:hAnsiTheme="minorHAnsi" w:cs="Arial"/>
          <w:shd w:val="clear" w:color="auto" w:fill="FFFFFF"/>
          <w:lang w:val="it-IT"/>
        </w:rPr>
        <w:t xml:space="preserve">per gli anni </w:t>
      </w:r>
      <w:r w:rsidR="000C1DA4" w:rsidRPr="00CE0206">
        <w:rPr>
          <w:rFonts w:asciiTheme="minorHAnsi" w:hAnsiTheme="minorHAnsi" w:cs="Arial"/>
          <w:shd w:val="clear" w:color="auto" w:fill="FFFFFF"/>
          <w:lang w:val="it-IT"/>
        </w:rPr>
        <w:t>201</w:t>
      </w:r>
      <w:r w:rsidR="00E27D1E" w:rsidRPr="00CE0206">
        <w:rPr>
          <w:rFonts w:asciiTheme="minorHAnsi" w:hAnsiTheme="minorHAnsi" w:cs="Arial"/>
          <w:shd w:val="clear" w:color="auto" w:fill="FFFFFF"/>
          <w:lang w:val="it-IT"/>
        </w:rPr>
        <w:t>6</w:t>
      </w:r>
      <w:r w:rsidR="000C1DA4" w:rsidRPr="00CE0206">
        <w:rPr>
          <w:rFonts w:asciiTheme="minorHAnsi" w:hAnsiTheme="minorHAnsi" w:cs="Arial"/>
          <w:shd w:val="clear" w:color="auto" w:fill="FFFFFF"/>
          <w:lang w:val="it-IT"/>
        </w:rPr>
        <w:t>-</w:t>
      </w:r>
      <w:r w:rsidR="00E27D1E" w:rsidRPr="00CE0206">
        <w:rPr>
          <w:rFonts w:asciiTheme="minorHAnsi" w:hAnsiTheme="minorHAnsi" w:cs="Arial"/>
          <w:shd w:val="clear" w:color="auto" w:fill="FFFFFF"/>
          <w:lang w:val="it-IT"/>
        </w:rPr>
        <w:t>202</w:t>
      </w:r>
      <w:r w:rsidR="00166BF0" w:rsidRPr="00CE0206">
        <w:rPr>
          <w:rFonts w:asciiTheme="minorHAnsi" w:hAnsiTheme="minorHAnsi" w:cs="Arial"/>
          <w:shd w:val="clear" w:color="auto" w:fill="FFFFFF"/>
          <w:lang w:val="it-IT"/>
        </w:rPr>
        <w:t>3</w:t>
      </w:r>
      <w:r w:rsidR="00F9619C" w:rsidRPr="00CE0206">
        <w:rPr>
          <w:rFonts w:asciiTheme="minorHAnsi" w:hAnsiTheme="minorHAnsi" w:cs="Arial"/>
          <w:shd w:val="clear" w:color="auto" w:fill="FFFFFF"/>
          <w:lang w:val="it-IT"/>
        </w:rPr>
        <w:t xml:space="preserve"> </w:t>
      </w:r>
      <w:r w:rsidR="000C1DA4" w:rsidRPr="00CE0206">
        <w:rPr>
          <w:rFonts w:asciiTheme="minorHAnsi" w:hAnsiTheme="minorHAnsi" w:cs="Arial"/>
          <w:shd w:val="clear" w:color="auto" w:fill="FFFFFF"/>
          <w:lang w:val="it-IT"/>
        </w:rPr>
        <w:t>(20</w:t>
      </w:r>
      <w:r w:rsidR="00A624A9" w:rsidRPr="00CE0206">
        <w:rPr>
          <w:rFonts w:asciiTheme="minorHAnsi" w:hAnsiTheme="minorHAnsi" w:cs="Arial"/>
          <w:shd w:val="clear" w:color="auto" w:fill="FFFFFF"/>
          <w:lang w:val="it-IT"/>
        </w:rPr>
        <w:t>2</w:t>
      </w:r>
      <w:r w:rsidR="00166BF0" w:rsidRPr="00CE0206">
        <w:rPr>
          <w:rFonts w:asciiTheme="minorHAnsi" w:hAnsiTheme="minorHAnsi" w:cs="Arial"/>
          <w:shd w:val="clear" w:color="auto" w:fill="FFFFFF"/>
          <w:lang w:val="it-IT"/>
        </w:rPr>
        <w:t>2</w:t>
      </w:r>
      <w:r w:rsidR="000C1DA4" w:rsidRPr="00CE0206">
        <w:rPr>
          <w:rFonts w:asciiTheme="minorHAnsi" w:hAnsiTheme="minorHAnsi" w:cs="Arial"/>
          <w:shd w:val="clear" w:color="auto" w:fill="FFFFFF"/>
          <w:lang w:val="it-IT"/>
        </w:rPr>
        <w:t xml:space="preserve"> solo per alcuni indicatori).</w:t>
      </w:r>
    </w:p>
    <w:p w14:paraId="70E92254" w14:textId="59EF8164" w:rsidR="00F414E7" w:rsidRPr="00CE0206" w:rsidRDefault="00F414E7" w:rsidP="00F414E7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  <w:r w:rsidRPr="00CE0206">
        <w:rPr>
          <w:rFonts w:asciiTheme="minorHAnsi" w:hAnsiTheme="minorHAnsi" w:cs="Arial"/>
          <w:shd w:val="clear" w:color="auto" w:fill="FFFFFF"/>
          <w:lang w:val="it-IT"/>
        </w:rPr>
        <w:t>Presenti</w:t>
      </w:r>
      <w:r w:rsidR="00055B60">
        <w:rPr>
          <w:rFonts w:asciiTheme="minorHAnsi" w:hAnsiTheme="minorHAnsi" w:cs="Arial"/>
          <w:shd w:val="clear" w:color="auto" w:fill="FFFFFF"/>
          <w:lang w:val="it-IT"/>
        </w:rPr>
        <w:t>: Benesperi, Bettini, Dani, Conti, Meli</w:t>
      </w:r>
    </w:p>
    <w:p w14:paraId="59C62F3C" w14:textId="230F0430" w:rsidR="00055B60" w:rsidRDefault="00F414E7" w:rsidP="00F414E7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  <w:r w:rsidRPr="00CE0206">
        <w:rPr>
          <w:rFonts w:asciiTheme="minorHAnsi" w:hAnsiTheme="minorHAnsi" w:cs="Arial"/>
          <w:shd w:val="clear" w:color="auto" w:fill="FFFFFF"/>
          <w:lang w:val="it-IT"/>
        </w:rPr>
        <w:t>Assenti</w:t>
      </w:r>
      <w:r w:rsidR="00055B60">
        <w:rPr>
          <w:rFonts w:asciiTheme="minorHAnsi" w:hAnsiTheme="minorHAnsi" w:cs="Arial"/>
          <w:shd w:val="clear" w:color="auto" w:fill="FFFFFF"/>
          <w:lang w:val="it-IT"/>
        </w:rPr>
        <w:t xml:space="preserve"> giustificati: </w:t>
      </w:r>
      <w:proofErr w:type="spellStart"/>
      <w:r w:rsidR="00055B60">
        <w:rPr>
          <w:rFonts w:asciiTheme="minorHAnsi" w:hAnsiTheme="minorHAnsi" w:cs="Arial"/>
          <w:shd w:val="clear" w:color="auto" w:fill="FFFFFF"/>
          <w:lang w:val="it-IT"/>
        </w:rPr>
        <w:t>Ciracò</w:t>
      </w:r>
      <w:proofErr w:type="spellEnd"/>
    </w:p>
    <w:p w14:paraId="3AD6F763" w14:textId="6F63E4C6" w:rsidR="00F414E7" w:rsidRPr="00CE0206" w:rsidRDefault="00055B60" w:rsidP="00F414E7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  <w:r>
        <w:rPr>
          <w:rFonts w:asciiTheme="minorHAnsi" w:hAnsiTheme="minorHAnsi" w:cs="Arial"/>
          <w:shd w:val="clear" w:color="auto" w:fill="FFFFFF"/>
          <w:lang w:val="it-IT"/>
        </w:rPr>
        <w:t>Assenti: Buccianti</w:t>
      </w:r>
      <w:r w:rsidR="00F414E7" w:rsidRPr="00CE0206">
        <w:rPr>
          <w:rFonts w:asciiTheme="minorHAnsi" w:hAnsiTheme="minorHAnsi" w:cs="Arial"/>
          <w:shd w:val="clear" w:color="auto" w:fill="FFFFFF"/>
          <w:lang w:val="it-IT"/>
        </w:rPr>
        <w:t xml:space="preserve"> </w:t>
      </w:r>
    </w:p>
    <w:p w14:paraId="3EAE8202" w14:textId="0766CCA8" w:rsidR="00105B41" w:rsidRPr="00DC4A01" w:rsidRDefault="00105B41" w:rsidP="00434657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  <w:r w:rsidRPr="00CE0206">
        <w:rPr>
          <w:rFonts w:asciiTheme="minorHAnsi" w:hAnsiTheme="minorHAnsi" w:cs="Arial"/>
          <w:shd w:val="clear" w:color="auto" w:fill="FFFFFF"/>
          <w:lang w:val="it-IT"/>
        </w:rPr>
        <w:t xml:space="preserve">La presente scheda è stata compilata da </w:t>
      </w:r>
      <w:r w:rsidRPr="00CE0206">
        <w:rPr>
          <w:rFonts w:asciiTheme="minorHAnsi" w:hAnsiTheme="minorHAnsi" w:cs="Arial"/>
          <w:bCs/>
          <w:shd w:val="clear" w:color="auto" w:fill="FFFFFF"/>
          <w:lang w:val="it-IT"/>
        </w:rPr>
        <w:t>Francesca R. Dani</w:t>
      </w:r>
      <w:r w:rsidRPr="00CE0206">
        <w:rPr>
          <w:rFonts w:asciiTheme="minorHAnsi" w:hAnsiTheme="minorHAnsi" w:cs="Arial"/>
          <w:shd w:val="clear" w:color="auto" w:fill="FFFFFF"/>
          <w:lang w:val="it-IT"/>
        </w:rPr>
        <w:t xml:space="preserve"> (Responsabile della Qualità del Corso) e da </w:t>
      </w:r>
      <w:r w:rsidRPr="00CE0206">
        <w:rPr>
          <w:rFonts w:asciiTheme="minorHAnsi" w:hAnsiTheme="minorHAnsi" w:cs="Arial"/>
          <w:bCs/>
          <w:shd w:val="clear" w:color="auto" w:fill="FFFFFF"/>
          <w:lang w:val="it-IT"/>
        </w:rPr>
        <w:t>Renato Ben</w:t>
      </w:r>
      <w:r w:rsidR="005F3E8D" w:rsidRPr="00CE0206">
        <w:rPr>
          <w:rFonts w:asciiTheme="minorHAnsi" w:hAnsiTheme="minorHAnsi" w:cs="Arial"/>
          <w:bCs/>
          <w:shd w:val="clear" w:color="auto" w:fill="FFFFFF"/>
          <w:lang w:val="it-IT"/>
        </w:rPr>
        <w:t>e</w:t>
      </w:r>
      <w:r w:rsidRPr="00CE0206">
        <w:rPr>
          <w:rFonts w:asciiTheme="minorHAnsi" w:hAnsiTheme="minorHAnsi" w:cs="Arial"/>
          <w:bCs/>
          <w:shd w:val="clear" w:color="auto" w:fill="FFFFFF"/>
          <w:lang w:val="it-IT"/>
        </w:rPr>
        <w:t>speri</w:t>
      </w:r>
      <w:r w:rsidRPr="00CE0206">
        <w:rPr>
          <w:rFonts w:asciiTheme="minorHAnsi" w:hAnsiTheme="minorHAnsi" w:cs="Arial"/>
          <w:shd w:val="clear" w:color="auto" w:fill="FFFFFF"/>
          <w:lang w:val="it-IT"/>
        </w:rPr>
        <w:t xml:space="preserve"> (Presidente del CdS).</w:t>
      </w:r>
      <w:r w:rsidR="00047992">
        <w:rPr>
          <w:rFonts w:asciiTheme="minorHAnsi" w:hAnsiTheme="minorHAnsi" w:cs="Arial"/>
          <w:shd w:val="clear" w:color="auto" w:fill="FFFFFF"/>
          <w:lang w:val="it-IT"/>
        </w:rPr>
        <w:t xml:space="preserve"> Successivamente condivisa e revisionata dai membri del Gruppo di Riesame</w:t>
      </w:r>
    </w:p>
    <w:p w14:paraId="12FD3F7D" w14:textId="1B1DEEB4" w:rsidR="000007EE" w:rsidRDefault="000007EE" w:rsidP="00CA0299">
      <w:pPr>
        <w:autoSpaceDE w:val="0"/>
        <w:autoSpaceDN w:val="0"/>
        <w:adjustRightInd w:val="0"/>
        <w:jc w:val="both"/>
        <w:rPr>
          <w:rFonts w:asciiTheme="minorHAnsi" w:hAnsiTheme="minorHAnsi" w:cs="Arial"/>
          <w:shd w:val="clear" w:color="auto" w:fill="FFFFFF"/>
          <w:lang w:val="it-IT"/>
        </w:rPr>
      </w:pPr>
    </w:p>
    <w:p w14:paraId="575566D8" w14:textId="77777777" w:rsidR="0034161E" w:rsidRDefault="0034161E" w:rsidP="005540EE">
      <w:pPr>
        <w:autoSpaceDE w:val="0"/>
        <w:autoSpaceDN w:val="0"/>
        <w:adjustRightInd w:val="0"/>
        <w:rPr>
          <w:rFonts w:asciiTheme="minorHAnsi" w:hAnsiTheme="minorHAnsi" w:cs="Arial"/>
          <w:shd w:val="clear" w:color="auto" w:fill="FFFFFF"/>
          <w:lang w:val="it-IT"/>
        </w:rPr>
      </w:pPr>
    </w:p>
    <w:p w14:paraId="22B85078" w14:textId="6F687001" w:rsidR="00123302" w:rsidRPr="006D0C82" w:rsidRDefault="008861AE" w:rsidP="00123302">
      <w:pPr>
        <w:pStyle w:val="Paragrafoelenco"/>
        <w:numPr>
          <w:ilvl w:val="0"/>
          <w:numId w:val="5"/>
        </w:numPr>
        <w:tabs>
          <w:tab w:val="left" w:pos="284"/>
        </w:tabs>
        <w:autoSpaceDE w:val="0"/>
        <w:autoSpaceDN w:val="0"/>
        <w:adjustRightInd w:val="0"/>
        <w:ind w:left="0" w:firstLine="0"/>
        <w:jc w:val="both"/>
        <w:rPr>
          <w:rFonts w:eastAsia="Times New Roman" w:cs="Calibri"/>
          <w:color w:val="000000"/>
          <w:lang w:eastAsia="en-GB"/>
        </w:rPr>
      </w:pPr>
      <w:bookmarkStart w:id="0" w:name="_Hlk531726246"/>
      <w:r w:rsidRPr="004A58F7">
        <w:rPr>
          <w:rFonts w:cs="Calibri"/>
          <w:b/>
        </w:rPr>
        <w:t>Indicatori relativi all</w:t>
      </w:r>
      <w:r>
        <w:rPr>
          <w:rFonts w:cs="Calibri"/>
          <w:b/>
        </w:rPr>
        <w:t>e</w:t>
      </w:r>
      <w:r w:rsidRPr="004A58F7">
        <w:rPr>
          <w:rFonts w:cs="Calibri"/>
          <w:b/>
        </w:rPr>
        <w:t xml:space="preserve"> </w:t>
      </w:r>
      <w:r>
        <w:rPr>
          <w:rFonts w:cs="Calibri"/>
          <w:b/>
        </w:rPr>
        <w:t>iscrizioni.</w:t>
      </w:r>
      <w:r w:rsidRPr="004A58F7">
        <w:rPr>
          <w:rFonts w:cs="Calibri"/>
          <w:b/>
        </w:rPr>
        <w:t xml:space="preserve"> </w:t>
      </w:r>
      <w:r w:rsidR="004F72DC">
        <w:rPr>
          <w:rFonts w:eastAsia="Times New Roman" w:cs="Calibri"/>
          <w:color w:val="000000"/>
          <w:lang w:eastAsia="en-GB"/>
        </w:rPr>
        <w:t>Per il 202</w:t>
      </w:r>
      <w:r w:rsidR="00BF3C33">
        <w:rPr>
          <w:rFonts w:eastAsia="Times New Roman" w:cs="Calibri"/>
          <w:color w:val="000000"/>
          <w:lang w:eastAsia="en-GB"/>
        </w:rPr>
        <w:t>3</w:t>
      </w:r>
      <w:r w:rsidR="0013302E" w:rsidRPr="00123302">
        <w:rPr>
          <w:rFonts w:eastAsia="Times New Roman" w:cs="Calibri"/>
          <w:color w:val="000000"/>
          <w:lang w:eastAsia="en-GB"/>
        </w:rPr>
        <w:t xml:space="preserve"> </w:t>
      </w:r>
      <w:r w:rsidR="004F72DC">
        <w:rPr>
          <w:rFonts w:eastAsia="Times New Roman" w:cs="Calibri"/>
          <w:color w:val="000000"/>
          <w:lang w:eastAsia="en-GB"/>
        </w:rPr>
        <w:t xml:space="preserve">si </w:t>
      </w:r>
      <w:r w:rsidR="0013302E" w:rsidRPr="00123302">
        <w:rPr>
          <w:rFonts w:eastAsia="Times New Roman" w:cs="Calibri"/>
          <w:color w:val="000000"/>
          <w:lang w:eastAsia="en-GB"/>
        </w:rPr>
        <w:t xml:space="preserve">rileva </w:t>
      </w:r>
      <w:r w:rsidR="004F72DC">
        <w:rPr>
          <w:rFonts w:eastAsia="Times New Roman" w:cs="Calibri"/>
          <w:color w:val="000000"/>
          <w:lang w:eastAsia="en-GB"/>
        </w:rPr>
        <w:t xml:space="preserve">una flessione </w:t>
      </w:r>
      <w:r w:rsidR="00AA7C2A">
        <w:rPr>
          <w:rFonts w:eastAsia="Times New Roman" w:cs="Calibri"/>
          <w:color w:val="000000"/>
          <w:lang w:eastAsia="en-GB"/>
        </w:rPr>
        <w:t>dei numeri</w:t>
      </w:r>
      <w:r w:rsidR="00105B41" w:rsidRPr="00123302">
        <w:rPr>
          <w:rFonts w:eastAsia="Times New Roman" w:cs="Calibri"/>
          <w:color w:val="000000"/>
          <w:lang w:eastAsia="en-GB"/>
        </w:rPr>
        <w:t xml:space="preserve"> </w:t>
      </w:r>
      <w:r w:rsidR="0013302E" w:rsidRPr="00123302">
        <w:rPr>
          <w:rFonts w:eastAsia="Times New Roman" w:cs="Calibri"/>
          <w:color w:val="000000"/>
          <w:lang w:eastAsia="en-GB"/>
        </w:rPr>
        <w:t>di avvi</w:t>
      </w:r>
      <w:r w:rsidR="00517E45" w:rsidRPr="00123302">
        <w:rPr>
          <w:rFonts w:eastAsia="Times New Roman" w:cs="Calibri"/>
          <w:color w:val="000000"/>
          <w:lang w:eastAsia="en-GB"/>
        </w:rPr>
        <w:t>i</w:t>
      </w:r>
      <w:r w:rsidR="0013302E" w:rsidRPr="00123302">
        <w:rPr>
          <w:rFonts w:eastAsia="Times New Roman" w:cs="Calibri"/>
          <w:color w:val="000000"/>
          <w:lang w:eastAsia="en-GB"/>
        </w:rPr>
        <w:t xml:space="preserve"> di carriera al primo anno </w:t>
      </w:r>
      <w:r w:rsidR="000C2E7A" w:rsidRPr="00123302">
        <w:rPr>
          <w:rFonts w:eastAsia="Times New Roman" w:cs="Calibri"/>
          <w:color w:val="000000"/>
          <w:lang w:eastAsia="en-GB"/>
        </w:rPr>
        <w:t xml:space="preserve">(iC00a) </w:t>
      </w:r>
      <w:r w:rsidR="0013302E" w:rsidRPr="00123302">
        <w:rPr>
          <w:rFonts w:eastAsia="Times New Roman" w:cs="Calibri"/>
          <w:color w:val="000000"/>
          <w:lang w:eastAsia="en-GB"/>
        </w:rPr>
        <w:t>e un</w:t>
      </w:r>
      <w:r w:rsidR="00047992">
        <w:rPr>
          <w:rFonts w:eastAsia="Times New Roman" w:cs="Calibri"/>
          <w:color w:val="000000"/>
          <w:lang w:eastAsia="en-GB"/>
        </w:rPr>
        <w:t xml:space="preserve"> lieve decremento del</w:t>
      </w:r>
      <w:r w:rsidR="00EA31C2">
        <w:rPr>
          <w:rFonts w:eastAsia="Times New Roman" w:cs="Calibri"/>
          <w:color w:val="000000"/>
          <w:lang w:eastAsia="en-GB"/>
        </w:rPr>
        <w:t xml:space="preserve"> (</w:t>
      </w:r>
      <w:r w:rsidR="0013302E" w:rsidRPr="00123302">
        <w:rPr>
          <w:rFonts w:eastAsia="Times New Roman" w:cs="Calibri"/>
          <w:color w:val="000000"/>
          <w:lang w:eastAsia="en-GB"/>
        </w:rPr>
        <w:t>numero di immatricolati e iscritti</w:t>
      </w:r>
      <w:r w:rsidR="00715442" w:rsidRPr="00123302">
        <w:rPr>
          <w:rFonts w:eastAsia="Times New Roman" w:cs="Calibri"/>
          <w:color w:val="000000"/>
          <w:lang w:eastAsia="en-GB"/>
        </w:rPr>
        <w:t xml:space="preserve"> </w:t>
      </w:r>
      <w:r w:rsidR="004F72DC">
        <w:rPr>
          <w:rFonts w:eastAsia="Times New Roman" w:cs="Calibri"/>
          <w:color w:val="000000"/>
          <w:lang w:eastAsia="en-GB"/>
        </w:rPr>
        <w:t xml:space="preserve">per la prima volta alla LM </w:t>
      </w:r>
      <w:r w:rsidR="000C2E7A" w:rsidRPr="00123302">
        <w:rPr>
          <w:rFonts w:eastAsia="Times New Roman" w:cs="Calibri"/>
          <w:color w:val="000000"/>
          <w:lang w:eastAsia="en-GB"/>
        </w:rPr>
        <w:t>(iC00</w:t>
      </w:r>
      <w:r w:rsidR="00077645" w:rsidRPr="00123302">
        <w:rPr>
          <w:rFonts w:eastAsia="Times New Roman" w:cs="Calibri"/>
          <w:color w:val="000000"/>
          <w:lang w:eastAsia="en-GB"/>
        </w:rPr>
        <w:t>c</w:t>
      </w:r>
      <w:r w:rsidR="000C2E7A" w:rsidRPr="00123302">
        <w:rPr>
          <w:rFonts w:eastAsia="Times New Roman" w:cs="Calibri"/>
          <w:color w:val="000000"/>
          <w:lang w:eastAsia="en-GB"/>
        </w:rPr>
        <w:t>)</w:t>
      </w:r>
      <w:r w:rsidR="0013302E" w:rsidRPr="00123302">
        <w:rPr>
          <w:rFonts w:eastAsia="Times New Roman" w:cs="Calibri"/>
          <w:color w:val="000000"/>
          <w:lang w:eastAsia="en-GB"/>
        </w:rPr>
        <w:t>.</w:t>
      </w:r>
      <w:r w:rsidR="00176D6B" w:rsidRPr="00123302">
        <w:rPr>
          <w:rFonts w:eastAsia="Times New Roman" w:cs="Calibri"/>
          <w:color w:val="000000"/>
          <w:lang w:eastAsia="en-GB"/>
        </w:rPr>
        <w:t xml:space="preserve"> </w:t>
      </w:r>
      <w:bookmarkEnd w:id="0"/>
      <w:r w:rsidR="0043266D">
        <w:rPr>
          <w:rFonts w:eastAsia="Times New Roman" w:cs="Calibri"/>
          <w:color w:val="000000"/>
          <w:lang w:eastAsia="en-GB"/>
        </w:rPr>
        <w:t>Per il nostro CdS, i</w:t>
      </w:r>
      <w:r w:rsidR="00873289">
        <w:rPr>
          <w:rFonts w:eastAsia="Times New Roman" w:cs="Calibri"/>
          <w:color w:val="000000"/>
          <w:lang w:eastAsia="en-GB"/>
        </w:rPr>
        <w:t>l contenuto numero di iscritti</w:t>
      </w:r>
      <w:r w:rsidR="00105B41">
        <w:rPr>
          <w:rFonts w:eastAsia="Times New Roman" w:cs="Calibri"/>
          <w:color w:val="000000"/>
          <w:lang w:eastAsia="en-GB"/>
        </w:rPr>
        <w:t xml:space="preserve"> è dovut</w:t>
      </w:r>
      <w:r w:rsidR="00873289">
        <w:rPr>
          <w:rFonts w:eastAsia="Times New Roman" w:cs="Calibri"/>
          <w:color w:val="000000"/>
          <w:lang w:eastAsia="en-GB"/>
        </w:rPr>
        <w:t>o</w:t>
      </w:r>
      <w:r w:rsidR="00105B41">
        <w:rPr>
          <w:rFonts w:eastAsia="Times New Roman" w:cs="Calibri"/>
          <w:color w:val="000000"/>
          <w:lang w:eastAsia="en-GB"/>
        </w:rPr>
        <w:t xml:space="preserve"> probabilmente in </w:t>
      </w:r>
      <w:r w:rsidR="00873289">
        <w:rPr>
          <w:rFonts w:eastAsia="Times New Roman" w:cs="Calibri"/>
          <w:color w:val="000000"/>
          <w:lang w:eastAsia="en-GB"/>
        </w:rPr>
        <w:t>buona</w:t>
      </w:r>
      <w:r w:rsidR="00105B41">
        <w:rPr>
          <w:rFonts w:eastAsia="Times New Roman" w:cs="Calibri"/>
          <w:color w:val="000000"/>
          <w:lang w:eastAsia="en-GB"/>
        </w:rPr>
        <w:t xml:space="preserve"> parte </w:t>
      </w:r>
      <w:r w:rsidR="00873289">
        <w:rPr>
          <w:rFonts w:eastAsia="Times New Roman" w:cs="Calibri"/>
          <w:color w:val="000000"/>
          <w:lang w:eastAsia="en-GB"/>
        </w:rPr>
        <w:t xml:space="preserve">alla presenza </w:t>
      </w:r>
      <w:r w:rsidR="0043266D">
        <w:rPr>
          <w:rFonts w:eastAsia="Times New Roman" w:cs="Calibri"/>
          <w:color w:val="000000"/>
          <w:lang w:eastAsia="en-GB"/>
        </w:rPr>
        <w:t>nello</w:t>
      </w:r>
      <w:r w:rsidR="00873289">
        <w:rPr>
          <w:rFonts w:eastAsia="Times New Roman" w:cs="Calibri"/>
          <w:color w:val="000000"/>
          <w:lang w:eastAsia="en-GB"/>
        </w:rPr>
        <w:t xml:space="preserve"> stesso Ateneo del Corso di Laurea Magistrale in Biologia dell’Ambiente e del Comportamento, al quale si iscrivono </w:t>
      </w:r>
      <w:r w:rsidR="00A1637B">
        <w:rPr>
          <w:rFonts w:eastAsia="Times New Roman" w:cs="Calibri"/>
          <w:color w:val="000000"/>
          <w:lang w:eastAsia="en-GB"/>
        </w:rPr>
        <w:t xml:space="preserve">ogni anno </w:t>
      </w:r>
      <w:r w:rsidR="00873289">
        <w:rPr>
          <w:rFonts w:eastAsia="Times New Roman" w:cs="Calibri"/>
          <w:color w:val="000000"/>
          <w:lang w:eastAsia="en-GB"/>
        </w:rPr>
        <w:t xml:space="preserve">diversi laureati triennali in Sc. Naturali. A questa scelta concorre anche il fatto che lauree magistrali in Biologia (LM06) </w:t>
      </w:r>
      <w:r w:rsidR="00A1637B">
        <w:rPr>
          <w:rFonts w:eastAsia="Times New Roman" w:cs="Calibri"/>
          <w:color w:val="000000"/>
          <w:lang w:eastAsia="en-GB"/>
        </w:rPr>
        <w:t xml:space="preserve">consentono </w:t>
      </w:r>
      <w:r w:rsidR="00873289">
        <w:rPr>
          <w:rFonts w:eastAsia="Times New Roman" w:cs="Calibri"/>
          <w:color w:val="000000"/>
          <w:lang w:eastAsia="en-GB"/>
        </w:rPr>
        <w:t>l’iscrizione all’ordine dei Biologi, mentre non esiste un ordine dei Naturalisti.</w:t>
      </w:r>
    </w:p>
    <w:p w14:paraId="7888985F" w14:textId="288EDB2F" w:rsidR="005827AC" w:rsidRPr="006D0C82" w:rsidRDefault="005827AC" w:rsidP="00047992">
      <w:pPr>
        <w:pStyle w:val="Paragrafoelenco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Times New Roman" w:cs="Calibri"/>
          <w:color w:val="000000"/>
          <w:lang w:eastAsia="en-GB"/>
        </w:rPr>
      </w:pPr>
      <w:r w:rsidRPr="006D0C82">
        <w:rPr>
          <w:rFonts w:eastAsia="Times New Roman" w:cs="Calibri"/>
          <w:color w:val="000000"/>
          <w:lang w:eastAsia="en-GB"/>
        </w:rPr>
        <w:t>Per intervenire su questi indicatori è stato intrapreso un</w:t>
      </w:r>
      <w:r w:rsidR="00D50092" w:rsidRPr="006D0C82">
        <w:rPr>
          <w:rFonts w:eastAsia="Times New Roman" w:cs="Calibri"/>
          <w:color w:val="000000"/>
          <w:lang w:eastAsia="en-GB"/>
        </w:rPr>
        <w:t xml:space="preserve"> </w:t>
      </w:r>
      <w:r w:rsidR="00247CB7" w:rsidRPr="006D0C82">
        <w:rPr>
          <w:rFonts w:eastAsia="Times New Roman" w:cs="Calibri"/>
          <w:color w:val="000000"/>
          <w:lang w:eastAsia="en-GB"/>
        </w:rPr>
        <w:t xml:space="preserve">percorso di miglioramento dell’offerta formativa attuato dal </w:t>
      </w:r>
      <w:r w:rsidR="00D50092" w:rsidRPr="006D0C82">
        <w:rPr>
          <w:rFonts w:eastAsia="Times New Roman" w:cs="Calibri"/>
          <w:color w:val="000000"/>
          <w:lang w:eastAsia="en-GB"/>
        </w:rPr>
        <w:t>CdS</w:t>
      </w:r>
      <w:r w:rsidR="00247CB7" w:rsidRPr="006D0C82">
        <w:rPr>
          <w:rFonts w:eastAsia="Times New Roman" w:cs="Calibri"/>
          <w:color w:val="000000"/>
          <w:lang w:eastAsia="en-GB"/>
        </w:rPr>
        <w:t xml:space="preserve"> a partire dall’ </w:t>
      </w:r>
      <w:r w:rsidR="004A6ECF" w:rsidRPr="006D0C82">
        <w:rPr>
          <w:rFonts w:eastAsia="Times New Roman" w:cs="Calibri"/>
          <w:color w:val="000000"/>
          <w:lang w:eastAsia="en-GB"/>
        </w:rPr>
        <w:t>A</w:t>
      </w:r>
      <w:r w:rsidR="00247CB7" w:rsidRPr="006D0C82">
        <w:rPr>
          <w:rFonts w:eastAsia="Times New Roman" w:cs="Calibri"/>
          <w:color w:val="000000"/>
          <w:lang w:eastAsia="en-GB"/>
        </w:rPr>
        <w:t>.</w:t>
      </w:r>
      <w:r w:rsidR="004A6ECF" w:rsidRPr="006D0C82">
        <w:rPr>
          <w:rFonts w:eastAsia="Times New Roman" w:cs="Calibri"/>
          <w:color w:val="000000"/>
          <w:lang w:eastAsia="en-GB"/>
        </w:rPr>
        <w:t>A</w:t>
      </w:r>
      <w:r w:rsidR="00247CB7" w:rsidRPr="006D0C82">
        <w:rPr>
          <w:rFonts w:eastAsia="Times New Roman" w:cs="Calibri"/>
          <w:color w:val="000000"/>
          <w:lang w:eastAsia="en-GB"/>
        </w:rPr>
        <w:t>.</w:t>
      </w:r>
      <w:r w:rsidR="00BE0807" w:rsidRPr="006D0C82">
        <w:rPr>
          <w:rFonts w:eastAsia="Times New Roman" w:cs="Calibri"/>
          <w:color w:val="000000"/>
          <w:lang w:eastAsia="en-GB"/>
        </w:rPr>
        <w:t xml:space="preserve"> </w:t>
      </w:r>
      <w:r w:rsidR="00D50092" w:rsidRPr="006D0C82">
        <w:rPr>
          <w:rFonts w:eastAsia="Times New Roman" w:cs="Calibri"/>
          <w:color w:val="000000"/>
          <w:lang w:eastAsia="en-GB"/>
        </w:rPr>
        <w:t>2018/2019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e portato a termine nel</w:t>
      </w:r>
      <w:r w:rsidR="00742ED2" w:rsidRPr="006D0C82">
        <w:rPr>
          <w:rFonts w:eastAsia="Times New Roman" w:cs="Calibri"/>
          <w:color w:val="000000"/>
          <w:lang w:eastAsia="en-GB"/>
        </w:rPr>
        <w:t xml:space="preserve"> 2022/23</w:t>
      </w:r>
      <w:r w:rsidR="00EA31C2">
        <w:rPr>
          <w:rFonts w:eastAsia="Times New Roman" w:cs="Calibri"/>
          <w:color w:val="000000"/>
          <w:lang w:eastAsia="en-GB"/>
        </w:rPr>
        <w:t>,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</w:t>
      </w:r>
      <w:r w:rsidR="00247CB7" w:rsidRPr="006D0C82">
        <w:rPr>
          <w:rFonts w:eastAsia="Times New Roman" w:cs="Calibri"/>
          <w:color w:val="000000"/>
          <w:lang w:eastAsia="en-GB"/>
        </w:rPr>
        <w:t xml:space="preserve">che </w:t>
      </w:r>
      <w:r w:rsidR="0043266D" w:rsidRPr="006D0C82">
        <w:rPr>
          <w:rFonts w:eastAsia="Times New Roman" w:cs="Calibri"/>
          <w:color w:val="000000"/>
          <w:lang w:eastAsia="en-GB"/>
        </w:rPr>
        <w:t xml:space="preserve">ha </w:t>
      </w:r>
      <w:r w:rsidR="00BE0807" w:rsidRPr="006D0C82">
        <w:rPr>
          <w:rFonts w:eastAsia="Times New Roman" w:cs="Calibri"/>
          <w:color w:val="000000"/>
          <w:lang w:eastAsia="en-GB"/>
        </w:rPr>
        <w:t>prev</w:t>
      </w:r>
      <w:r w:rsidR="0043266D" w:rsidRPr="006D0C82">
        <w:rPr>
          <w:rFonts w:eastAsia="Times New Roman" w:cs="Calibri"/>
          <w:color w:val="000000"/>
          <w:lang w:eastAsia="en-GB"/>
        </w:rPr>
        <w:t>isto</w:t>
      </w:r>
      <w:r w:rsidR="00D50092" w:rsidRPr="006D0C82">
        <w:rPr>
          <w:rFonts w:eastAsia="Times New Roman" w:cs="Calibri"/>
          <w:color w:val="000000"/>
          <w:lang w:eastAsia="en-GB"/>
        </w:rPr>
        <w:t xml:space="preserve"> una</w:t>
      </w:r>
      <w:r w:rsidR="00310C64" w:rsidRPr="006D0C82">
        <w:rPr>
          <w:rFonts w:eastAsia="Times New Roman" w:cs="Calibri"/>
          <w:color w:val="000000"/>
          <w:lang w:eastAsia="en-GB"/>
        </w:rPr>
        <w:t xml:space="preserve"> profonda</w:t>
      </w:r>
      <w:r w:rsidR="00D50092" w:rsidRPr="006D0C82">
        <w:rPr>
          <w:rFonts w:eastAsia="Times New Roman" w:cs="Calibri"/>
          <w:color w:val="000000"/>
          <w:lang w:eastAsia="en-GB"/>
        </w:rPr>
        <w:t xml:space="preserve"> riorganizzazione dei due curricula esistenti, </w:t>
      </w:r>
      <w:r w:rsidR="00BE0807" w:rsidRPr="006D0C82">
        <w:rPr>
          <w:rFonts w:eastAsia="Times New Roman" w:cs="Calibri"/>
          <w:color w:val="000000"/>
          <w:lang w:eastAsia="en-GB"/>
        </w:rPr>
        <w:t xml:space="preserve">ossia </w:t>
      </w:r>
      <w:r w:rsidR="00D50092" w:rsidRPr="006D0C82">
        <w:rPr>
          <w:rFonts w:eastAsia="Times New Roman" w:cs="Calibri"/>
          <w:color w:val="000000"/>
          <w:lang w:eastAsia="en-GB"/>
        </w:rPr>
        <w:t>Conservazione e Gestione della Natura e Scienze Antropologiche</w:t>
      </w:r>
      <w:r w:rsidR="00AD2FD8" w:rsidRPr="006D0C82">
        <w:rPr>
          <w:rFonts w:eastAsia="Times New Roman" w:cs="Calibri"/>
          <w:color w:val="000000"/>
          <w:lang w:eastAsia="en-GB"/>
        </w:rPr>
        <w:t>, o</w:t>
      </w:r>
      <w:r w:rsidR="00B61EF5" w:rsidRPr="006D0C82">
        <w:rPr>
          <w:rFonts w:eastAsia="Times New Roman" w:cs="Calibri"/>
          <w:color w:val="000000"/>
          <w:lang w:eastAsia="en-GB"/>
        </w:rPr>
        <w:t>ltre all</w:t>
      </w:r>
      <w:r w:rsidR="00105B41" w:rsidRPr="006D0C82">
        <w:rPr>
          <w:rFonts w:eastAsia="Times New Roman" w:cs="Calibri"/>
          <w:color w:val="000000"/>
          <w:lang w:eastAsia="en-GB"/>
        </w:rPr>
        <w:t>’</w:t>
      </w:r>
      <w:r w:rsidR="00B61EF5" w:rsidRPr="006D0C82">
        <w:rPr>
          <w:rFonts w:eastAsia="Times New Roman" w:cs="Calibri"/>
          <w:color w:val="000000"/>
          <w:lang w:eastAsia="en-GB"/>
        </w:rPr>
        <w:t>ampliamento dell’offerta formativa</w:t>
      </w:r>
      <w:r w:rsidR="00EA31C2">
        <w:rPr>
          <w:rFonts w:eastAsia="Times New Roman" w:cs="Calibri"/>
          <w:color w:val="000000"/>
          <w:lang w:eastAsia="en-GB"/>
        </w:rPr>
        <w:t xml:space="preserve"> con</w:t>
      </w:r>
      <w:r w:rsidR="00B61EF5" w:rsidRPr="006D0C82">
        <w:rPr>
          <w:rFonts w:eastAsia="Times New Roman" w:cs="Calibri"/>
          <w:color w:val="000000"/>
          <w:lang w:eastAsia="en-GB"/>
        </w:rPr>
        <w:t xml:space="preserve"> </w:t>
      </w:r>
      <w:r w:rsidR="00AD2FD8" w:rsidRPr="006D0C82">
        <w:rPr>
          <w:rFonts w:eastAsia="Times New Roman" w:cs="Calibri"/>
          <w:color w:val="000000"/>
          <w:lang w:eastAsia="en-GB"/>
        </w:rPr>
        <w:t>l’attivazione di</w:t>
      </w:r>
      <w:r w:rsidR="00F074CE" w:rsidRPr="006D0C82">
        <w:rPr>
          <w:rFonts w:eastAsia="Times New Roman" w:cs="Calibri"/>
          <w:color w:val="000000"/>
          <w:lang w:eastAsia="en-GB"/>
        </w:rPr>
        <w:t xml:space="preserve"> </w:t>
      </w:r>
      <w:r w:rsidR="00123302" w:rsidRPr="006D0C82">
        <w:rPr>
          <w:rFonts w:eastAsia="Times New Roman" w:cs="Calibri"/>
          <w:color w:val="000000"/>
          <w:lang w:eastAsia="en-GB"/>
        </w:rPr>
        <w:t xml:space="preserve">un </w:t>
      </w:r>
      <w:r w:rsidR="007D5190" w:rsidRPr="006D0C82">
        <w:rPr>
          <w:rFonts w:eastAsia="Times New Roman" w:cs="Calibri"/>
          <w:color w:val="000000"/>
          <w:lang w:eastAsia="en-GB"/>
        </w:rPr>
        <w:t>terzo</w:t>
      </w:r>
      <w:r w:rsidR="00123302" w:rsidRPr="006D0C82">
        <w:rPr>
          <w:rFonts w:eastAsia="Times New Roman" w:cs="Calibri"/>
          <w:color w:val="000000"/>
          <w:lang w:eastAsia="en-GB"/>
        </w:rPr>
        <w:t xml:space="preserve"> curriculum</w:t>
      </w:r>
      <w:r w:rsidR="00247CB7" w:rsidRPr="006D0C82">
        <w:rPr>
          <w:rFonts w:eastAsia="Times New Roman" w:cs="Calibri"/>
          <w:color w:val="000000"/>
          <w:lang w:eastAsia="en-GB"/>
        </w:rPr>
        <w:t xml:space="preserve"> denominato “Erasmus Mundus Joint Master Degree in Tropical Biodiversity and </w:t>
      </w:r>
      <w:proofErr w:type="spellStart"/>
      <w:r w:rsidR="00247CB7" w:rsidRPr="006D0C82">
        <w:rPr>
          <w:rFonts w:eastAsia="Times New Roman" w:cs="Calibri"/>
          <w:color w:val="000000"/>
          <w:lang w:eastAsia="en-GB"/>
        </w:rPr>
        <w:t>Ecosystems</w:t>
      </w:r>
      <w:proofErr w:type="spellEnd"/>
      <w:r w:rsidR="00247CB7" w:rsidRPr="006D0C82">
        <w:rPr>
          <w:rFonts w:eastAsia="Times New Roman" w:cs="Calibri"/>
          <w:color w:val="000000"/>
          <w:lang w:eastAsia="en-GB"/>
        </w:rPr>
        <w:t xml:space="preserve"> - TROPIMUNDO”</w:t>
      </w:r>
      <w:r w:rsidRPr="006D0C82">
        <w:rPr>
          <w:rFonts w:eastAsia="Times New Roman" w:cs="Calibri"/>
          <w:color w:val="000000"/>
          <w:lang w:eastAsia="en-GB"/>
        </w:rPr>
        <w:t>.</w:t>
      </w:r>
    </w:p>
    <w:p w14:paraId="18DA2112" w14:textId="535F6B0F" w:rsidR="00247CB7" w:rsidRPr="006D0C82" w:rsidRDefault="00E25F82" w:rsidP="00047992">
      <w:pPr>
        <w:pStyle w:val="Paragrafoelenco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Times New Roman" w:cs="Calibri"/>
          <w:color w:val="000000"/>
          <w:lang w:eastAsia="en-GB"/>
        </w:rPr>
      </w:pPr>
      <w:r w:rsidRPr="006D0C82">
        <w:rPr>
          <w:rFonts w:eastAsia="Times New Roman" w:cs="Calibri"/>
          <w:color w:val="000000"/>
          <w:lang w:eastAsia="en-GB"/>
        </w:rPr>
        <w:t>Si presume che i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 primi</w:t>
      </w:r>
      <w:r w:rsidRPr="006D0C82">
        <w:rPr>
          <w:rFonts w:eastAsia="Times New Roman" w:cs="Calibri"/>
          <w:color w:val="000000"/>
          <w:lang w:eastAsia="en-GB"/>
        </w:rPr>
        <w:t xml:space="preserve"> </w:t>
      </w:r>
      <w:r w:rsidR="006F423E" w:rsidRPr="006D0C82">
        <w:rPr>
          <w:rFonts w:eastAsia="Times New Roman" w:cs="Calibri"/>
          <w:color w:val="000000"/>
          <w:lang w:eastAsia="en-GB"/>
        </w:rPr>
        <w:t>miglioramenti saranno</w:t>
      </w:r>
      <w:r w:rsidRPr="006D0C82">
        <w:rPr>
          <w:rFonts w:eastAsia="Times New Roman" w:cs="Calibri"/>
          <w:color w:val="000000"/>
          <w:lang w:eastAsia="en-GB"/>
        </w:rPr>
        <w:t xml:space="preserve"> </w:t>
      </w:r>
      <w:r w:rsidR="005827AC" w:rsidRPr="006D0C82">
        <w:rPr>
          <w:rFonts w:eastAsia="Times New Roman" w:cs="Calibri"/>
          <w:color w:val="000000"/>
          <w:lang w:eastAsia="en-GB"/>
        </w:rPr>
        <w:t>apprezzabili</w:t>
      </w:r>
      <w:r w:rsidRPr="006D0C82">
        <w:rPr>
          <w:rFonts w:eastAsia="Times New Roman" w:cs="Calibri"/>
          <w:color w:val="000000"/>
          <w:lang w:eastAsia="en-GB"/>
        </w:rPr>
        <w:t xml:space="preserve"> 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prendendo in esame l’indicatore </w:t>
      </w:r>
      <w:r w:rsidR="00406F45" w:rsidRPr="006D0C82">
        <w:rPr>
          <w:rFonts w:eastAsia="Times New Roman" w:cs="Calibri"/>
          <w:color w:val="000000"/>
          <w:lang w:eastAsia="en-GB"/>
        </w:rPr>
        <w:t xml:space="preserve">iC00d 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(iscritti), </w:t>
      </w:r>
      <w:r w:rsidRPr="006D0C82">
        <w:rPr>
          <w:rFonts w:eastAsia="Times New Roman" w:cs="Calibri"/>
          <w:color w:val="000000"/>
          <w:lang w:eastAsia="en-GB"/>
        </w:rPr>
        <w:t xml:space="preserve">che già è </w:t>
      </w:r>
      <w:r w:rsidR="005827AC" w:rsidRPr="006D0C82">
        <w:rPr>
          <w:rFonts w:eastAsia="Times New Roman" w:cs="Calibri"/>
          <w:color w:val="000000"/>
          <w:lang w:eastAsia="en-GB"/>
        </w:rPr>
        <w:t>nettamente in aumento nel</w:t>
      </w:r>
      <w:r w:rsidRPr="006D0C82">
        <w:rPr>
          <w:rFonts w:eastAsia="Times New Roman" w:cs="Calibri"/>
          <w:color w:val="000000"/>
          <w:lang w:eastAsia="en-GB"/>
        </w:rPr>
        <w:t xml:space="preserve"> </w:t>
      </w:r>
      <w:r w:rsidR="005827AC" w:rsidRPr="006D0C82">
        <w:rPr>
          <w:rFonts w:eastAsia="Times New Roman" w:cs="Calibri"/>
          <w:color w:val="000000"/>
          <w:lang w:eastAsia="en-GB"/>
        </w:rPr>
        <w:t>2023 (55 rispetto a 40 nel 2022)</w:t>
      </w:r>
      <w:r w:rsidR="004D2670" w:rsidRPr="006D0C82">
        <w:rPr>
          <w:rFonts w:eastAsia="Times New Roman" w:cs="Calibri"/>
          <w:color w:val="000000"/>
          <w:lang w:eastAsia="en-GB"/>
        </w:rPr>
        <w:t xml:space="preserve"> e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superiore alla media dell’area geografica di riferimento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. Questo </w:t>
      </w:r>
      <w:r w:rsidR="00742ED2" w:rsidRPr="006D0C82">
        <w:rPr>
          <w:rFonts w:eastAsia="Times New Roman" w:cs="Calibri"/>
          <w:color w:val="000000"/>
          <w:lang w:eastAsia="en-GB"/>
        </w:rPr>
        <w:t xml:space="preserve">dato </w:t>
      </w:r>
      <w:r w:rsidR="00193705" w:rsidRPr="006D0C82">
        <w:rPr>
          <w:rFonts w:eastAsia="Times New Roman" w:cs="Calibri"/>
          <w:color w:val="000000"/>
          <w:lang w:eastAsia="en-GB"/>
        </w:rPr>
        <w:t>ci permette</w:t>
      </w:r>
      <w:r w:rsidRPr="006D0C82">
        <w:rPr>
          <w:rFonts w:eastAsia="Times New Roman" w:cs="Calibri"/>
          <w:color w:val="000000"/>
          <w:lang w:eastAsia="en-GB"/>
        </w:rPr>
        <w:t>rà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di </w:t>
      </w:r>
      <w:r w:rsidR="00742ED2" w:rsidRPr="006D0C82">
        <w:rPr>
          <w:rFonts w:eastAsia="Times New Roman" w:cs="Calibri"/>
          <w:color w:val="000000"/>
          <w:lang w:eastAsia="en-GB"/>
        </w:rPr>
        <w:t>valutare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l’impatto positivo 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del curriculum Tropimundo “Erasmus Mundus Joint Master Degree in Tropical Biodiversity and </w:t>
      </w:r>
      <w:proofErr w:type="spellStart"/>
      <w:r w:rsidR="005827AC" w:rsidRPr="006D0C82">
        <w:rPr>
          <w:rFonts w:eastAsia="Times New Roman" w:cs="Calibri"/>
          <w:color w:val="000000"/>
          <w:lang w:eastAsia="en-GB"/>
        </w:rPr>
        <w:t>Ecosystems</w:t>
      </w:r>
      <w:proofErr w:type="spellEnd"/>
      <w:r w:rsidR="005827AC" w:rsidRPr="006D0C82">
        <w:rPr>
          <w:rFonts w:eastAsia="Times New Roman" w:cs="Calibri"/>
          <w:color w:val="000000"/>
          <w:lang w:eastAsia="en-GB"/>
        </w:rPr>
        <w:t xml:space="preserve"> - TROPIMUNDO”</w:t>
      </w:r>
      <w:r w:rsidR="00193705" w:rsidRPr="006D0C82">
        <w:rPr>
          <w:rFonts w:eastAsia="Times New Roman" w:cs="Calibri"/>
          <w:color w:val="000000"/>
          <w:lang w:eastAsia="en-GB"/>
        </w:rPr>
        <w:t>, sulla numerosità del CdS</w:t>
      </w:r>
      <w:r w:rsidR="004D2670" w:rsidRPr="006D0C82">
        <w:rPr>
          <w:rFonts w:eastAsia="Times New Roman" w:cs="Calibri"/>
          <w:color w:val="000000"/>
          <w:lang w:eastAsia="en-GB"/>
        </w:rPr>
        <w:t xml:space="preserve">, mentre </w:t>
      </w:r>
      <w:r w:rsidRPr="006D0C82">
        <w:rPr>
          <w:rFonts w:eastAsia="Times New Roman" w:cs="Calibri"/>
          <w:color w:val="000000"/>
          <w:lang w:eastAsia="en-GB"/>
        </w:rPr>
        <w:t>purtroppo non influirà sugli indicatori calcolati sul numero degli immatricolati al primo anno.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Questo </w:t>
      </w:r>
      <w:r w:rsidR="00742ED2" w:rsidRPr="006D0C82">
        <w:rPr>
          <w:rFonts w:eastAsia="Times New Roman" w:cs="Calibri"/>
          <w:color w:val="000000"/>
          <w:lang w:eastAsia="en-GB"/>
        </w:rPr>
        <w:t>percorso, infatti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, regolamentato da apposita disciplina secondo quanto stabilito nel Consortium Agreement stipulato tra le istituzioni Europee ed extra-europee partecipanti, prevede che gli </w:t>
      </w:r>
      <w:r w:rsidR="00872B5F" w:rsidRPr="006D0C82">
        <w:rPr>
          <w:rFonts w:eastAsia="Times New Roman" w:cs="Calibri"/>
          <w:color w:val="000000"/>
          <w:lang w:eastAsia="en-GB"/>
        </w:rPr>
        <w:t>studenti/studentesse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vengano immatricolati e iscritti al nostro CdS solo al II anno per cui</w:t>
      </w:r>
      <w:r w:rsidRPr="006D0C82">
        <w:rPr>
          <w:rFonts w:eastAsia="Times New Roman" w:cs="Calibri"/>
          <w:color w:val="000000"/>
          <w:lang w:eastAsia="en-GB"/>
        </w:rPr>
        <w:t>, come anticipato,</w:t>
      </w:r>
      <w:r w:rsidR="00193705" w:rsidRPr="006D0C82">
        <w:rPr>
          <w:rFonts w:eastAsia="Times New Roman" w:cs="Calibri"/>
          <w:color w:val="000000"/>
          <w:lang w:eastAsia="en-GB"/>
        </w:rPr>
        <w:t xml:space="preserve"> non sono censibili dagli indicatori relativi ad iscrizioni e immatricolazioni del primo anno.</w:t>
      </w:r>
      <w:r w:rsidR="005827AC" w:rsidRPr="006D0C82">
        <w:rPr>
          <w:rFonts w:eastAsia="Times New Roman" w:cs="Calibri"/>
          <w:color w:val="000000"/>
          <w:lang w:eastAsia="en-GB"/>
        </w:rPr>
        <w:t xml:space="preserve"> </w:t>
      </w:r>
      <w:r w:rsidR="00193705" w:rsidRPr="006D0C82">
        <w:rPr>
          <w:rFonts w:eastAsia="Times New Roman" w:cs="Calibri"/>
          <w:color w:val="000000"/>
          <w:lang w:eastAsia="en-GB"/>
        </w:rPr>
        <w:t>Da evidenziare che il numero degli iscritti a</w:t>
      </w:r>
      <w:r w:rsidR="00742ED2" w:rsidRPr="006D0C82">
        <w:rPr>
          <w:rFonts w:eastAsia="Times New Roman" w:cs="Calibri"/>
          <w:color w:val="000000"/>
          <w:lang w:eastAsia="en-GB"/>
        </w:rPr>
        <w:t xml:space="preserve"> </w:t>
      </w:r>
      <w:r w:rsidR="00193705" w:rsidRPr="006D0C82">
        <w:rPr>
          <w:rFonts w:eastAsia="Times New Roman" w:cs="Calibri"/>
          <w:color w:val="000000"/>
          <w:lang w:eastAsia="en-GB"/>
        </w:rPr>
        <w:t>questo curriculum ha sfiorato i 30 nell</w:t>
      </w:r>
      <w:r w:rsidR="00AD2FD8" w:rsidRPr="006D0C82">
        <w:rPr>
          <w:rFonts w:eastAsia="Times New Roman" w:cs="Calibri"/>
          <w:color w:val="000000"/>
          <w:lang w:eastAsia="en-GB"/>
        </w:rPr>
        <w:t>’A.A. 2023/202</w:t>
      </w:r>
      <w:r w:rsidR="00D32B9A" w:rsidRPr="006D0C82">
        <w:rPr>
          <w:rFonts w:eastAsia="Times New Roman" w:cs="Calibri"/>
          <w:color w:val="000000"/>
          <w:lang w:eastAsia="en-GB"/>
        </w:rPr>
        <w:t>4 e ha raggiunto i 36 in questo A.A. Ci si aspetta inoltre che</w:t>
      </w:r>
      <w:r w:rsidR="00EA31C2">
        <w:rPr>
          <w:rFonts w:eastAsia="Times New Roman" w:cs="Calibri"/>
          <w:color w:val="000000"/>
          <w:lang w:eastAsia="en-GB"/>
        </w:rPr>
        <w:t>,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nel medio termine</w:t>
      </w:r>
      <w:r w:rsidR="004D2670" w:rsidRPr="006D0C82">
        <w:rPr>
          <w:rFonts w:eastAsia="Times New Roman" w:cs="Calibri"/>
          <w:color w:val="000000"/>
          <w:lang w:eastAsia="en-GB"/>
        </w:rPr>
        <w:t>,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l’aggiornamento dell’offerta formativa, soprattutto del curriculum </w:t>
      </w:r>
      <w:r w:rsidR="008D52BD">
        <w:rPr>
          <w:rFonts w:eastAsia="Times New Roman" w:cs="Calibri"/>
          <w:color w:val="000000"/>
          <w:lang w:eastAsia="en-GB"/>
        </w:rPr>
        <w:t>C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onservazione e </w:t>
      </w:r>
      <w:r w:rsidR="008D52BD">
        <w:rPr>
          <w:rFonts w:eastAsia="Times New Roman" w:cs="Calibri"/>
          <w:color w:val="000000"/>
          <w:lang w:eastAsia="en-GB"/>
        </w:rPr>
        <w:t>G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estione della </w:t>
      </w:r>
      <w:r w:rsidR="008D52BD">
        <w:rPr>
          <w:rFonts w:eastAsia="Times New Roman" w:cs="Calibri"/>
          <w:color w:val="000000"/>
          <w:lang w:eastAsia="en-GB"/>
        </w:rPr>
        <w:t>N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atura, renda più attrattivo il CdS. I dati per il 2025 </w:t>
      </w:r>
      <w:r w:rsidR="00D32B9A" w:rsidRPr="006D0C82">
        <w:rPr>
          <w:rFonts w:eastAsia="Times New Roman" w:cs="Calibri"/>
          <w:color w:val="000000"/>
          <w:lang w:eastAsia="en-GB"/>
        </w:rPr>
        <w:lastRenderedPageBreak/>
        <w:t xml:space="preserve">sembrano confermare questa ipotesi visto che, ad oggi, </w:t>
      </w:r>
      <w:r w:rsidRPr="006D0C82">
        <w:rPr>
          <w:rFonts w:eastAsia="Times New Roman" w:cs="Calibri"/>
          <w:color w:val="000000"/>
          <w:lang w:eastAsia="en-GB"/>
        </w:rPr>
        <w:t>21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</w:t>
      </w:r>
      <w:r w:rsidR="004D2670" w:rsidRPr="006D0C82">
        <w:rPr>
          <w:rFonts w:eastAsia="Times New Roman" w:cs="Calibri"/>
          <w:color w:val="000000"/>
          <w:lang w:eastAsia="en-GB"/>
        </w:rPr>
        <w:t xml:space="preserve">studenti hanno richiesto il 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nulla osta per la LM60 </w:t>
      </w:r>
      <w:r w:rsidR="004D2670" w:rsidRPr="006D0C82">
        <w:rPr>
          <w:rFonts w:eastAsia="Times New Roman" w:cs="Calibri"/>
          <w:color w:val="000000"/>
          <w:lang w:eastAsia="en-GB"/>
        </w:rPr>
        <w:t xml:space="preserve">ed </w:t>
      </w:r>
      <w:r w:rsidRPr="006D0C82">
        <w:rPr>
          <w:rFonts w:eastAsia="Times New Roman" w:cs="Calibri"/>
          <w:color w:val="000000"/>
          <w:lang w:eastAsia="en-GB"/>
        </w:rPr>
        <w:t xml:space="preserve">una parte </w:t>
      </w:r>
      <w:r w:rsidR="004D2670" w:rsidRPr="006D0C82">
        <w:rPr>
          <w:rFonts w:eastAsia="Times New Roman" w:cs="Calibri"/>
          <w:color w:val="000000"/>
          <w:lang w:eastAsia="en-GB"/>
        </w:rPr>
        <w:t>sono</w:t>
      </w:r>
      <w:r w:rsidR="00D32B9A" w:rsidRPr="006D0C82">
        <w:rPr>
          <w:rFonts w:eastAsia="Times New Roman" w:cs="Calibri"/>
          <w:color w:val="000000"/>
          <w:lang w:eastAsia="en-GB"/>
        </w:rPr>
        <w:t xml:space="preserve"> già iscritti. </w:t>
      </w:r>
      <w:r w:rsidR="00105B41" w:rsidRPr="006D0C82">
        <w:rPr>
          <w:rFonts w:eastAsia="Times New Roman" w:cs="Calibri"/>
          <w:color w:val="000000"/>
          <w:lang w:eastAsia="en-GB"/>
        </w:rPr>
        <w:t xml:space="preserve"> </w:t>
      </w:r>
    </w:p>
    <w:p w14:paraId="618B0395" w14:textId="5F219954" w:rsidR="00742ED2" w:rsidRPr="006D0C82" w:rsidRDefault="00742ED2" w:rsidP="00047992">
      <w:pPr>
        <w:pStyle w:val="Paragrafoelenco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eastAsia="Times New Roman" w:cs="Calibri"/>
          <w:color w:val="000000"/>
          <w:lang w:eastAsia="en-GB"/>
        </w:rPr>
      </w:pPr>
      <w:r w:rsidRPr="006D0C82">
        <w:rPr>
          <w:rFonts w:eastAsia="Times New Roman" w:cs="Calibri"/>
          <w:color w:val="000000"/>
          <w:lang w:eastAsia="en-GB"/>
        </w:rPr>
        <w:t>Per ulteriormente incidere su questi indicatori</w:t>
      </w:r>
      <w:r w:rsidR="00D51553" w:rsidRPr="006D0C82">
        <w:rPr>
          <w:rFonts w:eastAsia="Times New Roman" w:cs="Calibri"/>
          <w:color w:val="000000"/>
          <w:lang w:eastAsia="en-GB"/>
        </w:rPr>
        <w:t xml:space="preserve">, soprattutto fra gli </w:t>
      </w:r>
      <w:r w:rsidR="00872B5F" w:rsidRPr="006D0C82">
        <w:rPr>
          <w:rFonts w:eastAsia="Times New Roman" w:cs="Calibri"/>
          <w:color w:val="000000"/>
          <w:lang w:eastAsia="en-GB"/>
        </w:rPr>
        <w:t>studenti/studentesse</w:t>
      </w:r>
      <w:r w:rsidR="00D51553" w:rsidRPr="006D0C82">
        <w:rPr>
          <w:rFonts w:eastAsia="Times New Roman" w:cs="Calibri"/>
          <w:color w:val="000000"/>
          <w:lang w:eastAsia="en-GB"/>
        </w:rPr>
        <w:t xml:space="preserve"> in uscita della triennale di Scienze Naturali, </w:t>
      </w:r>
      <w:r w:rsidRPr="006D0C82">
        <w:rPr>
          <w:rFonts w:eastAsia="Times New Roman" w:cs="Calibri"/>
          <w:color w:val="000000"/>
          <w:lang w:eastAsia="en-GB"/>
        </w:rPr>
        <w:t xml:space="preserve">sono stati effettuati incontri </w:t>
      </w:r>
      <w:r w:rsidR="00575460" w:rsidRPr="006D0C82">
        <w:rPr>
          <w:rFonts w:eastAsia="Times New Roman" w:cs="Calibri"/>
          <w:color w:val="000000"/>
          <w:lang w:eastAsia="en-GB"/>
        </w:rPr>
        <w:t xml:space="preserve">con scadenza annuale </w:t>
      </w:r>
      <w:r w:rsidRPr="006D0C82">
        <w:rPr>
          <w:rFonts w:eastAsia="Times New Roman" w:cs="Calibri"/>
          <w:color w:val="000000"/>
          <w:lang w:eastAsia="en-GB"/>
        </w:rPr>
        <w:t>con professionisti laureati in Scienze Naturali finalizzati a migliorare la conoscenza sulle prospettive lavorative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. Inoltre, per contrastare la perdita di potenziali </w:t>
      </w:r>
      <w:r w:rsidR="00872B5F" w:rsidRPr="006D0C82">
        <w:rPr>
          <w:rFonts w:eastAsia="Times New Roman" w:cs="Calibri"/>
          <w:color w:val="000000"/>
          <w:lang w:eastAsia="en-GB"/>
        </w:rPr>
        <w:t>studenti/studentesse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 che scelgono di iscriversi a CdS che garantiscono la possibilità di iscriversi ad un ordine professionale</w:t>
      </w:r>
      <w:r w:rsidR="008D52BD">
        <w:rPr>
          <w:rFonts w:eastAsia="Times New Roman" w:cs="Calibri"/>
          <w:color w:val="000000"/>
          <w:lang w:eastAsia="en-GB"/>
        </w:rPr>
        <w:t>,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 s</w:t>
      </w:r>
      <w:r w:rsidR="00575460" w:rsidRPr="006D0C82">
        <w:rPr>
          <w:rFonts w:eastAsia="Times New Roman" w:cs="Calibri"/>
          <w:color w:val="000000"/>
          <w:lang w:eastAsia="en-GB"/>
        </w:rPr>
        <w:t>i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 sta procedendo a</w:t>
      </w:r>
      <w:r w:rsidR="008D52BD">
        <w:rPr>
          <w:rFonts w:eastAsia="Times New Roman" w:cs="Calibri"/>
          <w:color w:val="000000"/>
          <w:lang w:eastAsia="en-GB"/>
        </w:rPr>
        <w:t>d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 informare in maniera più capillare ed efficiente che le/i laureate/i in Scienze della Natura e dell’Uomo possono iscriversi all’albo degli Agrotecnici. (pagina dedicata sul sito del CdS</w:t>
      </w:r>
      <w:r w:rsidR="00D51553" w:rsidRPr="006D0C82">
        <w:rPr>
          <w:rFonts w:eastAsia="Times New Roman" w:cs="Calibri"/>
          <w:color w:val="000000"/>
          <w:lang w:eastAsia="en-GB"/>
        </w:rPr>
        <w:t>, informazione attraverso attività di orientamento in ingresso,</w:t>
      </w:r>
      <w:r w:rsidR="00F546FB" w:rsidRPr="006D0C82">
        <w:rPr>
          <w:rFonts w:eastAsia="Times New Roman" w:cs="Calibri"/>
          <w:color w:val="000000"/>
          <w:lang w:eastAsia="en-GB"/>
        </w:rPr>
        <w:t xml:space="preserve"> incontri con rappresentanti dell’ordine degli Agrotecnici).</w:t>
      </w:r>
    </w:p>
    <w:p w14:paraId="55401876" w14:textId="77777777" w:rsidR="00047992" w:rsidRPr="00055B60" w:rsidRDefault="00047992" w:rsidP="00047992">
      <w:pPr>
        <w:autoSpaceDE w:val="0"/>
        <w:autoSpaceDN w:val="0"/>
        <w:adjustRightInd w:val="0"/>
        <w:rPr>
          <w:rFonts w:cs="Calibri"/>
          <w:b/>
          <w:lang w:val="it-IT"/>
        </w:rPr>
      </w:pPr>
      <w:bookmarkStart w:id="1" w:name="_Hlk149925654"/>
    </w:p>
    <w:p w14:paraId="343ABD0E" w14:textId="5C8AD5FC" w:rsidR="000E2323" w:rsidRPr="00682531" w:rsidRDefault="00047992" w:rsidP="00682531">
      <w:pPr>
        <w:autoSpaceDE w:val="0"/>
        <w:autoSpaceDN w:val="0"/>
        <w:adjustRightInd w:val="0"/>
        <w:rPr>
          <w:rFonts w:cs="Calibri"/>
          <w:lang w:val="it-IT"/>
        </w:rPr>
      </w:pPr>
      <w:r w:rsidRPr="00682531">
        <w:rPr>
          <w:rFonts w:cs="Calibri"/>
          <w:b/>
          <w:lang w:val="it-IT"/>
        </w:rPr>
        <w:t>2.</w:t>
      </w:r>
      <w:r w:rsidR="000E2323" w:rsidRPr="00682531">
        <w:rPr>
          <w:rFonts w:cs="Calibri"/>
          <w:b/>
          <w:lang w:val="it-IT"/>
        </w:rPr>
        <w:t>I</w:t>
      </w:r>
      <w:r w:rsidR="005540EE" w:rsidRPr="00682531">
        <w:rPr>
          <w:rFonts w:cs="Calibri"/>
          <w:b/>
          <w:lang w:val="it-IT"/>
        </w:rPr>
        <w:t>ndicatori relativi alla didattica</w:t>
      </w:r>
      <w:bookmarkEnd w:id="1"/>
      <w:r w:rsidR="005540EE" w:rsidRPr="00682531">
        <w:rPr>
          <w:rFonts w:cs="Calibri"/>
          <w:b/>
          <w:lang w:val="it-IT"/>
        </w:rPr>
        <w:t xml:space="preserve"> </w:t>
      </w:r>
      <w:r w:rsidR="005540EE" w:rsidRPr="00682531">
        <w:rPr>
          <w:rFonts w:cs="Calibri"/>
          <w:lang w:val="it-IT"/>
        </w:rPr>
        <w:t>(gruppo A, Allegato E DM 987/2016)</w:t>
      </w:r>
      <w:r w:rsidR="000E2323" w:rsidRPr="00682531">
        <w:rPr>
          <w:rFonts w:cs="Calibri"/>
          <w:lang w:val="it-IT"/>
        </w:rPr>
        <w:t>.</w:t>
      </w:r>
    </w:p>
    <w:p w14:paraId="50297358" w14:textId="77777777" w:rsidR="001A0AC7" w:rsidRPr="00E77A02" w:rsidRDefault="001A0AC7" w:rsidP="001A0AC7">
      <w:pPr>
        <w:autoSpaceDE w:val="0"/>
        <w:autoSpaceDN w:val="0"/>
        <w:adjustRightInd w:val="0"/>
        <w:rPr>
          <w:rFonts w:cs="Calibri"/>
          <w:lang w:val="it-IT"/>
        </w:rPr>
      </w:pPr>
    </w:p>
    <w:p w14:paraId="1CE80CA2" w14:textId="16832979" w:rsidR="000E2323" w:rsidRPr="005A332B" w:rsidRDefault="000E2323" w:rsidP="006B1673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4A58F7">
        <w:rPr>
          <w:rFonts w:asciiTheme="minorHAnsi" w:hAnsiTheme="minorHAnsi" w:cs="Calibri"/>
          <w:b/>
          <w:bCs/>
          <w:iCs w:val="0"/>
          <w:color w:val="auto"/>
          <w:lang w:val="it-IT"/>
        </w:rPr>
        <w:t>IC01</w:t>
      </w:r>
      <w:r>
        <w:rPr>
          <w:rFonts w:asciiTheme="minorHAnsi" w:hAnsiTheme="minorHAnsi" w:cs="Calibri"/>
          <w:iCs w:val="0"/>
          <w:color w:val="auto"/>
          <w:lang w:val="it-IT"/>
        </w:rPr>
        <w:t>.</w:t>
      </w:r>
      <w:r>
        <w:rPr>
          <w:rFonts w:asciiTheme="minorHAnsi" w:hAnsiTheme="minorHAnsi" w:cs="Calibri"/>
          <w:iCs w:val="0"/>
          <w:lang w:val="it-IT"/>
        </w:rPr>
        <w:t xml:space="preserve"> </w:t>
      </w:r>
      <w:r w:rsidRPr="005A332B">
        <w:rPr>
          <w:rFonts w:asciiTheme="minorHAnsi" w:hAnsiTheme="minorHAnsi"/>
          <w:color w:val="auto"/>
          <w:lang w:val="it-IT"/>
        </w:rPr>
        <w:t>L</w:t>
      </w:r>
      <w:r w:rsidR="00E63818" w:rsidRPr="005A332B">
        <w:rPr>
          <w:rFonts w:asciiTheme="minorHAnsi" w:hAnsiTheme="minorHAnsi"/>
          <w:color w:val="auto"/>
          <w:lang w:val="it-IT"/>
        </w:rPr>
        <w:t xml:space="preserve">a </w:t>
      </w:r>
      <w:r w:rsidR="005D19B3" w:rsidRPr="005A332B">
        <w:rPr>
          <w:rFonts w:asciiTheme="minorHAnsi" w:hAnsiTheme="minorHAnsi"/>
          <w:color w:val="auto"/>
          <w:lang w:val="it-IT"/>
        </w:rPr>
        <w:t>p</w:t>
      </w:r>
      <w:r w:rsidR="00447632" w:rsidRPr="005A332B">
        <w:rPr>
          <w:rFonts w:asciiTheme="minorHAnsi" w:hAnsiTheme="minorHAnsi"/>
          <w:iCs w:val="0"/>
          <w:color w:val="auto"/>
          <w:lang w:val="it-IT"/>
        </w:rPr>
        <w:t xml:space="preserve">ercentuale di </w:t>
      </w:r>
      <w:r w:rsidR="00872B5F" w:rsidRPr="005A332B">
        <w:rPr>
          <w:rFonts w:asciiTheme="minorHAnsi" w:hAnsiTheme="minorHAnsi"/>
          <w:iCs w:val="0"/>
          <w:color w:val="auto"/>
          <w:lang w:val="it-IT"/>
        </w:rPr>
        <w:t>studenti/studentesse</w:t>
      </w:r>
      <w:r w:rsidR="00447632" w:rsidRPr="005A332B">
        <w:rPr>
          <w:rFonts w:asciiTheme="minorHAnsi" w:hAnsiTheme="minorHAnsi"/>
          <w:iCs w:val="0"/>
          <w:color w:val="auto"/>
          <w:lang w:val="it-IT"/>
        </w:rPr>
        <w:t xml:space="preserve"> iscritti entro la durata normale del CdS che </w:t>
      </w:r>
      <w:r w:rsidR="00E63818" w:rsidRPr="005A332B">
        <w:rPr>
          <w:rFonts w:asciiTheme="minorHAnsi" w:hAnsiTheme="minorHAnsi"/>
          <w:iCs w:val="0"/>
          <w:color w:val="auto"/>
          <w:lang w:val="it-IT"/>
        </w:rPr>
        <w:t xml:space="preserve">ha </w:t>
      </w:r>
      <w:r w:rsidR="00447632" w:rsidRPr="005A332B">
        <w:rPr>
          <w:rFonts w:asciiTheme="minorHAnsi" w:hAnsiTheme="minorHAnsi"/>
          <w:iCs w:val="0"/>
          <w:color w:val="auto"/>
          <w:lang w:val="it-IT"/>
        </w:rPr>
        <w:t xml:space="preserve">acquisito almeno 40 </w:t>
      </w:r>
      <w:r w:rsidR="00185E37" w:rsidRPr="005A332B">
        <w:rPr>
          <w:rFonts w:asciiTheme="minorHAnsi" w:hAnsiTheme="minorHAnsi"/>
          <w:iCs w:val="0"/>
          <w:color w:val="auto"/>
          <w:lang w:val="it-IT"/>
        </w:rPr>
        <w:t>c</w:t>
      </w:r>
      <w:r w:rsidR="005D19B3" w:rsidRPr="005A332B">
        <w:rPr>
          <w:rFonts w:asciiTheme="minorHAnsi" w:hAnsiTheme="minorHAnsi"/>
          <w:iCs w:val="0"/>
          <w:color w:val="auto"/>
          <w:lang w:val="it-IT"/>
        </w:rPr>
        <w:t>rediti formativi universitari (C</w:t>
      </w:r>
      <w:r w:rsidR="00447632" w:rsidRPr="005A332B">
        <w:rPr>
          <w:rFonts w:asciiTheme="minorHAnsi" w:hAnsiTheme="minorHAnsi"/>
          <w:iCs w:val="0"/>
          <w:color w:val="auto"/>
          <w:lang w:val="it-IT"/>
        </w:rPr>
        <w:t>FU</w:t>
      </w:r>
      <w:r w:rsidR="005D19B3" w:rsidRPr="005A332B">
        <w:rPr>
          <w:rFonts w:asciiTheme="minorHAnsi" w:hAnsiTheme="minorHAnsi"/>
          <w:iCs w:val="0"/>
          <w:color w:val="auto"/>
          <w:lang w:val="it-IT"/>
        </w:rPr>
        <w:t>)</w:t>
      </w:r>
      <w:r w:rsidR="0053057E" w:rsidRPr="005A332B">
        <w:rPr>
          <w:rFonts w:asciiTheme="minorHAnsi" w:hAnsiTheme="minorHAnsi"/>
          <w:iCs w:val="0"/>
          <w:color w:val="auto"/>
          <w:lang w:val="it-IT"/>
        </w:rPr>
        <w:t xml:space="preserve"> è in aumento dal 2020.</w:t>
      </w:r>
      <w:r w:rsidR="00C8674B" w:rsidRPr="005A332B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9B466C" w:rsidRPr="005A332B">
        <w:rPr>
          <w:rFonts w:asciiTheme="minorHAnsi" w:hAnsiTheme="minorHAnsi" w:cs="Calibri"/>
          <w:iCs w:val="0"/>
          <w:color w:val="auto"/>
          <w:lang w:val="it-IT"/>
        </w:rPr>
        <w:t xml:space="preserve">Da tener conto che </w:t>
      </w:r>
      <w:r w:rsidR="00C8674B" w:rsidRPr="005A332B">
        <w:rPr>
          <w:rFonts w:asciiTheme="minorHAnsi" w:hAnsiTheme="minorHAnsi" w:cs="Calibri"/>
          <w:iCs w:val="0"/>
          <w:color w:val="auto"/>
          <w:lang w:val="it-IT"/>
        </w:rPr>
        <w:t xml:space="preserve">alcuni </w:t>
      </w:r>
      <w:r w:rsidR="00872B5F" w:rsidRPr="005A332B">
        <w:rPr>
          <w:rFonts w:asciiTheme="minorHAnsi" w:hAnsiTheme="minorHAnsi" w:cs="Calibri"/>
          <w:iCs w:val="0"/>
          <w:color w:val="auto"/>
          <w:lang w:val="it-IT"/>
        </w:rPr>
        <w:t>studenti/studentesse</w:t>
      </w:r>
      <w:r w:rsidR="00C8674B" w:rsidRPr="005A332B">
        <w:rPr>
          <w:rFonts w:asciiTheme="minorHAnsi" w:hAnsiTheme="minorHAnsi" w:cs="Calibri"/>
          <w:iCs w:val="0"/>
          <w:color w:val="auto"/>
          <w:lang w:val="it-IT"/>
        </w:rPr>
        <w:t xml:space="preserve"> della LM 60 </w:t>
      </w:r>
      <w:r w:rsidR="00A1637B" w:rsidRPr="005A332B">
        <w:rPr>
          <w:rFonts w:asciiTheme="minorHAnsi" w:hAnsiTheme="minorHAnsi" w:cs="Calibri"/>
          <w:iCs w:val="0"/>
          <w:color w:val="auto"/>
          <w:lang w:val="it-IT"/>
        </w:rPr>
        <w:t xml:space="preserve">hanno conseguito </w:t>
      </w:r>
      <w:r w:rsidR="00C8674B" w:rsidRPr="005A332B">
        <w:rPr>
          <w:rFonts w:asciiTheme="minorHAnsi" w:hAnsiTheme="minorHAnsi" w:cs="Calibri"/>
          <w:iCs w:val="0"/>
          <w:color w:val="auto"/>
          <w:lang w:val="it-IT"/>
        </w:rPr>
        <w:t xml:space="preserve">nel frattempo anche </w:t>
      </w:r>
      <w:r w:rsidR="00CE100D" w:rsidRPr="005A332B">
        <w:rPr>
          <w:rFonts w:asciiTheme="minorHAnsi" w:hAnsiTheme="minorHAnsi" w:cs="Calibri"/>
          <w:iCs w:val="0"/>
          <w:color w:val="auto"/>
          <w:lang w:val="it-IT"/>
        </w:rPr>
        <w:t xml:space="preserve">i 24 CFU in discipline </w:t>
      </w:r>
      <w:proofErr w:type="spellStart"/>
      <w:r w:rsidR="00CE100D" w:rsidRPr="005A332B">
        <w:rPr>
          <w:rFonts w:asciiTheme="minorHAnsi" w:hAnsiTheme="minorHAnsi" w:cs="Calibri"/>
          <w:iCs w:val="0"/>
          <w:color w:val="auto"/>
          <w:lang w:val="it-IT"/>
        </w:rPr>
        <w:t>antropo</w:t>
      </w:r>
      <w:proofErr w:type="spellEnd"/>
      <w:r w:rsidR="00CE100D" w:rsidRPr="005A332B">
        <w:rPr>
          <w:rFonts w:asciiTheme="minorHAnsi" w:hAnsiTheme="minorHAnsi" w:cs="Calibri"/>
          <w:iCs w:val="0"/>
          <w:color w:val="auto"/>
          <w:lang w:val="it-IT"/>
        </w:rPr>
        <w:t xml:space="preserve">-psico-pedagogiche, necessari </w:t>
      </w:r>
      <w:r w:rsidR="00A1637B" w:rsidRPr="005A332B">
        <w:rPr>
          <w:rFonts w:asciiTheme="minorHAnsi" w:hAnsiTheme="minorHAnsi" w:cs="Calibri"/>
          <w:iCs w:val="0"/>
          <w:color w:val="auto"/>
          <w:lang w:val="it-IT"/>
        </w:rPr>
        <w:t xml:space="preserve">fino al 2023 </w:t>
      </w:r>
      <w:r w:rsidR="00CE100D" w:rsidRPr="005A332B">
        <w:rPr>
          <w:rFonts w:asciiTheme="minorHAnsi" w:hAnsiTheme="minorHAnsi" w:cs="Calibri"/>
          <w:iCs w:val="0"/>
          <w:color w:val="auto"/>
          <w:lang w:val="it-IT"/>
        </w:rPr>
        <w:t>per l’accesso all’insegnamento</w:t>
      </w:r>
      <w:r w:rsidR="00E77A02" w:rsidRPr="005A332B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A1637B" w:rsidRPr="005A332B">
        <w:rPr>
          <w:rFonts w:asciiTheme="minorHAnsi" w:hAnsiTheme="minorHAnsi" w:cs="Calibri"/>
          <w:iCs w:val="0"/>
          <w:color w:val="auto"/>
          <w:lang w:val="it-IT"/>
        </w:rPr>
        <w:t xml:space="preserve">nelle scuole medie di </w:t>
      </w:r>
      <w:r w:rsidR="002A44C4" w:rsidRPr="005A332B">
        <w:rPr>
          <w:rFonts w:asciiTheme="minorHAnsi" w:hAnsiTheme="minorHAnsi" w:cs="Calibri"/>
          <w:iCs w:val="0"/>
          <w:color w:val="auto"/>
          <w:lang w:val="it-IT"/>
        </w:rPr>
        <w:t xml:space="preserve">I </w:t>
      </w:r>
      <w:r w:rsidR="00A1637B" w:rsidRPr="005A332B">
        <w:rPr>
          <w:rFonts w:asciiTheme="minorHAnsi" w:hAnsiTheme="minorHAnsi" w:cs="Calibri"/>
          <w:iCs w:val="0"/>
          <w:color w:val="auto"/>
          <w:lang w:val="it-IT"/>
        </w:rPr>
        <w:t>e II grado.</w:t>
      </w:r>
    </w:p>
    <w:p w14:paraId="2BE9A2FE" w14:textId="77777777" w:rsidR="004D60D2" w:rsidRPr="005A332B" w:rsidRDefault="004D60D2" w:rsidP="006B1673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</w:p>
    <w:p w14:paraId="3DFBA4E7" w14:textId="05FC11C3" w:rsidR="00F074CE" w:rsidRPr="006D0C82" w:rsidRDefault="000E2323" w:rsidP="006B1673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4A58F7">
        <w:rPr>
          <w:rFonts w:asciiTheme="minorHAnsi" w:hAnsiTheme="minorHAnsi" w:cs="Calibri"/>
          <w:b/>
          <w:bCs/>
          <w:iCs w:val="0"/>
          <w:color w:val="auto"/>
          <w:lang w:val="it-IT"/>
        </w:rPr>
        <w:t>IC02</w:t>
      </w:r>
      <w:r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9B466C" w:rsidRPr="006D0C82">
        <w:rPr>
          <w:rFonts w:asciiTheme="minorHAnsi" w:hAnsiTheme="minorHAnsi" w:cs="Calibri"/>
          <w:iCs w:val="0"/>
          <w:color w:val="auto"/>
          <w:lang w:val="it-IT"/>
        </w:rPr>
        <w:t xml:space="preserve">I valori di questo indicatore negli ultimi quattro anni 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>sono rimasti costantemente</w:t>
      </w:r>
      <w:r w:rsidR="009B466C" w:rsidRPr="006D0C82">
        <w:rPr>
          <w:rFonts w:asciiTheme="minorHAnsi" w:hAnsiTheme="minorHAnsi" w:cs="Calibri"/>
          <w:iCs w:val="0"/>
          <w:color w:val="auto"/>
          <w:lang w:val="it-IT"/>
        </w:rPr>
        <w:t xml:space="preserve"> sopra le medie di riferimento</w:t>
      </w:r>
      <w:r w:rsidR="008D52BD">
        <w:rPr>
          <w:rFonts w:asciiTheme="minorHAnsi" w:hAnsiTheme="minorHAnsi" w:cs="Calibri"/>
          <w:iCs w:val="0"/>
          <w:color w:val="auto"/>
          <w:lang w:val="it-IT"/>
        </w:rPr>
        <w:t>,</w:t>
      </w:r>
      <w:r w:rsidR="009B466C" w:rsidRPr="006D0C82">
        <w:rPr>
          <w:rFonts w:asciiTheme="minorHAnsi" w:hAnsiTheme="minorHAnsi" w:cs="Calibri"/>
          <w:iCs w:val="0"/>
          <w:color w:val="auto"/>
          <w:lang w:val="it-IT"/>
        </w:rPr>
        <w:t xml:space="preserve"> anche se il dato del 2023 registra una flessione. Questo dato indica</w:t>
      </w:r>
      <w:r w:rsidR="00682531">
        <w:rPr>
          <w:rFonts w:asciiTheme="minorHAnsi" w:hAnsiTheme="minorHAnsi" w:cs="Calibri"/>
          <w:iCs w:val="0"/>
          <w:color w:val="auto"/>
          <w:lang w:val="it-IT"/>
        </w:rPr>
        <w:t>,</w:t>
      </w:r>
      <w:r w:rsidR="009B466C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682531">
        <w:rPr>
          <w:rFonts w:asciiTheme="minorHAnsi" w:hAnsiTheme="minorHAnsi" w:cs="Calibri"/>
          <w:iCs w:val="0"/>
          <w:color w:val="auto"/>
          <w:lang w:val="it-IT"/>
        </w:rPr>
        <w:t>assieme al dato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>dell’iC001</w:t>
      </w:r>
      <w:r w:rsidR="00682531">
        <w:rPr>
          <w:rFonts w:asciiTheme="minorHAnsi" w:hAnsiTheme="minorHAnsi" w:cs="Calibri"/>
          <w:iCs w:val="0"/>
          <w:color w:val="auto"/>
          <w:lang w:val="it-IT"/>
        </w:rPr>
        <w:t>,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682531">
        <w:rPr>
          <w:rFonts w:asciiTheme="minorHAnsi" w:hAnsiTheme="minorHAnsi" w:cs="Calibri"/>
          <w:iCs w:val="0"/>
          <w:color w:val="auto"/>
          <w:lang w:val="it-IT"/>
        </w:rPr>
        <w:t xml:space="preserve">che 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 xml:space="preserve">gli </w:t>
      </w:r>
      <w:r w:rsidR="00872B5F" w:rsidRPr="006D0C82">
        <w:rPr>
          <w:rFonts w:asciiTheme="minorHAnsi" w:hAnsiTheme="minorHAnsi" w:cs="Calibri"/>
          <w:iCs w:val="0"/>
          <w:color w:val="auto"/>
          <w:lang w:val="it-IT"/>
        </w:rPr>
        <w:t>studenti/studentesse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 xml:space="preserve"> hanno una carriera regolare e riescono in gran parte a laurearsi nei tempi o comunque nell’anno successivo (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 xml:space="preserve">iC02 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>bis)</w:t>
      </w:r>
      <w:r w:rsidR="0053057E" w:rsidRPr="006D0C82">
        <w:rPr>
          <w:rFonts w:asciiTheme="minorHAnsi" w:hAnsiTheme="minorHAnsi" w:cs="Calibri"/>
          <w:iCs w:val="0"/>
          <w:color w:val="auto"/>
          <w:lang w:val="it-IT"/>
        </w:rPr>
        <w:t>.</w:t>
      </w:r>
    </w:p>
    <w:p w14:paraId="62AFCBE6" w14:textId="3EDF24C6" w:rsidR="00E80C6C" w:rsidRPr="006D0C82" w:rsidRDefault="00084764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color w:val="auto"/>
          <w:lang w:val="it-IT"/>
        </w:rPr>
      </w:pPr>
      <w:r w:rsidRPr="006D0C82">
        <w:rPr>
          <w:rFonts w:asciiTheme="minorHAnsi" w:hAnsiTheme="minorHAnsi"/>
          <w:iCs w:val="0"/>
          <w:color w:val="auto"/>
          <w:lang w:val="it-IT"/>
        </w:rPr>
        <w:t xml:space="preserve"> </w:t>
      </w:r>
    </w:p>
    <w:p w14:paraId="070ACA55" w14:textId="3F95605C" w:rsidR="00E17B89" w:rsidRDefault="00B612B2" w:rsidP="006825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Calibri"/>
          <w:iCs w:val="0"/>
          <w:lang w:val="it-IT"/>
        </w:rPr>
      </w:pPr>
      <w:r w:rsidRPr="006D0C82">
        <w:rPr>
          <w:rFonts w:asciiTheme="minorHAnsi" w:hAnsiTheme="minorHAnsi"/>
          <w:b/>
          <w:bCs/>
          <w:iCs w:val="0"/>
          <w:color w:val="auto"/>
          <w:lang w:val="it-IT"/>
        </w:rPr>
        <w:t>IC04</w:t>
      </w:r>
      <w:r w:rsidRPr="006D0C82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437F7D" w:rsidRPr="006D0C82">
        <w:rPr>
          <w:rFonts w:asciiTheme="minorHAnsi" w:hAnsiTheme="minorHAnsi" w:cs="Calibri"/>
          <w:iCs w:val="0"/>
          <w:color w:val="auto"/>
          <w:lang w:val="it-IT"/>
        </w:rPr>
        <w:t xml:space="preserve">I valori di questo indicatore negli ultimi quattro anni sono rimasti costantemente sopra le medie di riferimento rispetto all’area geografica e in linea con quelle nazionali. Anche la flessione del dato del 2023 sembra rispecchiare 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>questa tendenza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 xml:space="preserve">. </w:t>
      </w:r>
      <w:r w:rsidR="0053057E" w:rsidRPr="006D0C82">
        <w:rPr>
          <w:rFonts w:asciiTheme="minorHAnsi" w:hAnsiTheme="minorHAnsi"/>
          <w:iCs w:val="0"/>
          <w:color w:val="auto"/>
          <w:lang w:val="it-IT"/>
        </w:rPr>
        <w:t>Poiché gli studenti di</w:t>
      </w:r>
      <w:r w:rsidR="0081550A" w:rsidRPr="006D0C82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81550A" w:rsidRPr="006D0C82">
        <w:rPr>
          <w:rFonts w:ascii="Verdana" w:eastAsia="Calibri" w:hAnsi="Verdana"/>
          <w:color w:val="auto"/>
          <w:sz w:val="20"/>
          <w:lang w:val="it-IT" w:eastAsia="en-US"/>
        </w:rPr>
        <w:t>“</w:t>
      </w:r>
      <w:r w:rsidR="0081550A" w:rsidRPr="006D0C82">
        <w:rPr>
          <w:rFonts w:ascii="Verdana" w:eastAsia="Calibri" w:hAnsi="Verdana"/>
          <w:i/>
          <w:color w:val="auto"/>
          <w:sz w:val="20"/>
          <w:lang w:val="it-IT" w:eastAsia="en-US"/>
        </w:rPr>
        <w:t xml:space="preserve">Erasmus Mundus Joint Master Degree in Tropical Biodiversity and </w:t>
      </w:r>
      <w:proofErr w:type="spellStart"/>
      <w:r w:rsidR="0081550A" w:rsidRPr="006D0C82">
        <w:rPr>
          <w:rFonts w:ascii="Verdana" w:eastAsia="Calibri" w:hAnsi="Verdana"/>
          <w:i/>
          <w:color w:val="auto"/>
          <w:sz w:val="20"/>
          <w:lang w:val="it-IT" w:eastAsia="en-US"/>
        </w:rPr>
        <w:t>Ecosystems</w:t>
      </w:r>
      <w:proofErr w:type="spellEnd"/>
      <w:r w:rsidR="0081550A" w:rsidRPr="006D0C82">
        <w:rPr>
          <w:rFonts w:ascii="Verdana" w:eastAsia="Calibri" w:hAnsi="Verdana"/>
          <w:i/>
          <w:color w:val="auto"/>
          <w:sz w:val="20"/>
          <w:lang w:val="it-IT" w:eastAsia="en-US"/>
        </w:rPr>
        <w:t xml:space="preserve"> - TROPIMUNDO</w:t>
      </w:r>
      <w:r w:rsidR="0081550A" w:rsidRPr="006D0C82">
        <w:rPr>
          <w:rFonts w:ascii="Verdana" w:eastAsia="Calibri" w:hAnsi="Verdana"/>
          <w:color w:val="auto"/>
          <w:sz w:val="20"/>
          <w:lang w:val="it-IT" w:eastAsia="en-US"/>
        </w:rPr>
        <w:t>”</w:t>
      </w:r>
      <w:r w:rsidR="00D749C2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, </w:t>
      </w:r>
      <w:r w:rsidR="00CE0206" w:rsidRPr="006D0C82">
        <w:rPr>
          <w:rFonts w:ascii="Verdana" w:eastAsia="Calibri" w:hAnsi="Verdana"/>
          <w:color w:val="auto"/>
          <w:sz w:val="20"/>
          <w:lang w:val="it-IT" w:eastAsia="en-US"/>
        </w:rPr>
        <w:t>per la gran parte</w:t>
      </w:r>
      <w:r w:rsidR="004D2670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, </w:t>
      </w:r>
      <w:r w:rsidR="00D749C2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ad </w:t>
      </w:r>
      <w:r w:rsidR="00CE0206" w:rsidRPr="006D0C82">
        <w:rPr>
          <w:rFonts w:ascii="Verdana" w:eastAsia="Calibri" w:hAnsi="Verdana"/>
          <w:color w:val="auto"/>
          <w:sz w:val="20"/>
          <w:lang w:val="it-IT" w:eastAsia="en-US"/>
        </w:rPr>
        <w:t>ora, provenienti</w:t>
      </w:r>
      <w:r w:rsidR="00D749C2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 da Atenei esteri,</w:t>
      </w:r>
      <w:r w:rsidR="0053057E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 si iscrivono </w:t>
      </w:r>
      <w:r w:rsidR="00D749C2" w:rsidRPr="006D0C82">
        <w:rPr>
          <w:rFonts w:ascii="Verdana" w:eastAsia="Calibri" w:hAnsi="Verdana"/>
          <w:color w:val="auto"/>
          <w:sz w:val="20"/>
          <w:lang w:val="it-IT" w:eastAsia="en-US"/>
        </w:rPr>
        <w:t>al</w:t>
      </w:r>
      <w:r w:rsidR="0053057E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 CdS</w:t>
      </w:r>
      <w:r w:rsidR="00D749C2" w:rsidRPr="006D0C82">
        <w:rPr>
          <w:rFonts w:ascii="Verdana" w:eastAsia="Calibri" w:hAnsi="Verdana"/>
          <w:color w:val="auto"/>
          <w:sz w:val="20"/>
          <w:lang w:val="it-IT" w:eastAsia="en-US"/>
        </w:rPr>
        <w:t xml:space="preserve"> solo al II anno, l’indicatore iC04 non viene influenzato.</w:t>
      </w:r>
      <w:r w:rsidR="00E17B89" w:rsidRPr="006D0C82">
        <w:rPr>
          <w:rFonts w:asciiTheme="minorHAnsi" w:hAnsiTheme="minorHAnsi"/>
          <w:iCs w:val="0"/>
          <w:color w:val="auto"/>
          <w:lang w:val="it-IT"/>
        </w:rPr>
        <w:t xml:space="preserve"> </w:t>
      </w:r>
    </w:p>
    <w:p w14:paraId="3A304A04" w14:textId="699443E8" w:rsidR="00784A26" w:rsidRDefault="00784A26" w:rsidP="0068253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iCs w:val="0"/>
          <w:lang w:val="it-IT"/>
        </w:rPr>
      </w:pPr>
    </w:p>
    <w:p w14:paraId="41592121" w14:textId="1E661808" w:rsidR="00F30FF7" w:rsidRDefault="00784A26" w:rsidP="00C8018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lang w:val="it-IT"/>
        </w:rPr>
      </w:pPr>
      <w:r w:rsidRPr="004A58F7">
        <w:rPr>
          <w:rFonts w:asciiTheme="minorHAnsi" w:hAnsiTheme="minorHAnsi" w:cstheme="minorHAnsi"/>
          <w:b/>
          <w:iCs w:val="0"/>
          <w:lang w:val="it-IT"/>
        </w:rPr>
        <w:t>IC05.</w:t>
      </w:r>
      <w:r>
        <w:rPr>
          <w:rFonts w:asciiTheme="minorHAnsi" w:hAnsiTheme="minorHAnsi" w:cstheme="minorHAnsi"/>
          <w:iCs w:val="0"/>
          <w:lang w:val="it-IT"/>
        </w:rPr>
        <w:t xml:space="preserve"> </w:t>
      </w:r>
      <w:r w:rsidR="00D67E02">
        <w:rPr>
          <w:rFonts w:asciiTheme="minorHAnsi" w:hAnsiTheme="minorHAnsi" w:cstheme="minorHAnsi"/>
          <w:iCs w:val="0"/>
          <w:lang w:val="it-IT"/>
        </w:rPr>
        <w:t>I</w:t>
      </w:r>
      <w:r>
        <w:rPr>
          <w:rFonts w:asciiTheme="minorHAnsi" w:hAnsiTheme="minorHAnsi" w:cstheme="minorHAnsi"/>
          <w:iCs w:val="0"/>
          <w:lang w:val="it-IT"/>
        </w:rPr>
        <w:t>l</w:t>
      </w:r>
      <w:r w:rsidRPr="00EA689B">
        <w:rPr>
          <w:rFonts w:asciiTheme="minorHAnsi" w:hAnsiTheme="minorHAnsi" w:cs="Calibri"/>
          <w:iCs w:val="0"/>
          <w:lang w:val="it-IT"/>
        </w:rPr>
        <w:t xml:space="preserve"> </w:t>
      </w:r>
      <w:r w:rsidRPr="00F30FF7">
        <w:rPr>
          <w:rFonts w:asciiTheme="minorHAnsi" w:hAnsiTheme="minorHAnsi" w:cstheme="minorHAnsi"/>
          <w:iCs w:val="0"/>
          <w:lang w:val="it-IT"/>
        </w:rPr>
        <w:t xml:space="preserve">rapporto </w:t>
      </w:r>
      <w:r w:rsidR="00634BB6">
        <w:rPr>
          <w:rFonts w:asciiTheme="minorHAnsi" w:hAnsiTheme="minorHAnsi" w:cstheme="minorHAnsi"/>
          <w:iCs w:val="0"/>
          <w:lang w:val="it-IT"/>
        </w:rPr>
        <w:t>fra il</w:t>
      </w:r>
      <w:r w:rsidRPr="00F30FF7">
        <w:rPr>
          <w:rFonts w:asciiTheme="minorHAnsi" w:hAnsiTheme="minorHAnsi" w:cstheme="minorHAnsi"/>
          <w:iCs w:val="0"/>
          <w:lang w:val="it-IT"/>
        </w:rPr>
        <w:t xml:space="preserve"> numero di </w:t>
      </w:r>
      <w:r w:rsidR="00872B5F">
        <w:rPr>
          <w:rFonts w:asciiTheme="minorHAnsi" w:hAnsiTheme="minorHAnsi" w:cstheme="minorHAnsi"/>
          <w:iCs w:val="0"/>
          <w:lang w:val="it-IT"/>
        </w:rPr>
        <w:t>studenti/studentesse</w:t>
      </w:r>
      <w:r w:rsidRPr="00F30FF7">
        <w:rPr>
          <w:rFonts w:asciiTheme="minorHAnsi" w:hAnsiTheme="minorHAnsi" w:cstheme="minorHAnsi"/>
          <w:iCs w:val="0"/>
          <w:lang w:val="it-IT"/>
        </w:rPr>
        <w:t xml:space="preserve"> regolari ed il numero dei docenti</w:t>
      </w:r>
      <w:r>
        <w:rPr>
          <w:rFonts w:asciiTheme="minorHAnsi" w:hAnsiTheme="minorHAnsi" w:cstheme="minorHAnsi"/>
          <w:iCs w:val="0"/>
          <w:lang w:val="it-IT"/>
        </w:rPr>
        <w:t xml:space="preserve"> è</w:t>
      </w:r>
      <w:r w:rsidRPr="00F30FF7">
        <w:rPr>
          <w:rFonts w:asciiTheme="minorHAnsi" w:hAnsiTheme="minorHAnsi" w:cstheme="minorHAnsi"/>
          <w:iCs w:val="0"/>
          <w:lang w:val="it-IT"/>
        </w:rPr>
        <w:t xml:space="preserve"> più bass</w:t>
      </w:r>
      <w:r>
        <w:rPr>
          <w:rFonts w:asciiTheme="minorHAnsi" w:hAnsiTheme="minorHAnsi" w:cstheme="minorHAnsi"/>
          <w:iCs w:val="0"/>
          <w:lang w:val="it-IT"/>
        </w:rPr>
        <w:t>o</w:t>
      </w:r>
      <w:r w:rsidRPr="00F30FF7">
        <w:rPr>
          <w:rFonts w:asciiTheme="minorHAnsi" w:hAnsiTheme="minorHAnsi" w:cstheme="minorHAnsi"/>
          <w:iCs w:val="0"/>
          <w:lang w:val="it-IT"/>
        </w:rPr>
        <w:t xml:space="preserve"> delle medie regionali e nazionali</w:t>
      </w:r>
      <w:r w:rsidR="004D5225">
        <w:rPr>
          <w:rFonts w:asciiTheme="minorHAnsi" w:hAnsiTheme="minorHAnsi" w:cstheme="minorHAnsi"/>
          <w:iCs w:val="0"/>
          <w:lang w:val="it-IT"/>
        </w:rPr>
        <w:t>.</w:t>
      </w:r>
    </w:p>
    <w:p w14:paraId="0BA289F4" w14:textId="77777777" w:rsidR="00E17B89" w:rsidRDefault="00E17B89" w:rsidP="00C80189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lang w:val="it-IT"/>
        </w:rPr>
      </w:pPr>
    </w:p>
    <w:p w14:paraId="78F83E57" w14:textId="0E6469D4" w:rsidR="00C80189" w:rsidRPr="006D0C82" w:rsidRDefault="008737EF" w:rsidP="00C80189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4A58F7">
        <w:rPr>
          <w:rFonts w:asciiTheme="minorHAnsi" w:hAnsiTheme="minorHAnsi" w:cs="Calibri"/>
          <w:b/>
          <w:bCs/>
          <w:iCs w:val="0"/>
          <w:lang w:val="it-IT"/>
        </w:rPr>
        <w:t>IC07</w:t>
      </w:r>
      <w:r w:rsidR="00144164">
        <w:rPr>
          <w:rFonts w:asciiTheme="minorHAnsi" w:hAnsiTheme="minorHAnsi" w:cs="Calibri"/>
          <w:iCs w:val="0"/>
          <w:lang w:val="it-IT"/>
        </w:rPr>
        <w:t xml:space="preserve"> 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I valori </w:t>
      </w:r>
      <w:r w:rsidR="00144164" w:rsidRPr="006D0C82">
        <w:rPr>
          <w:rFonts w:asciiTheme="minorHAnsi" w:hAnsiTheme="minorHAnsi" w:cs="Calibri"/>
          <w:iCs w:val="0"/>
          <w:color w:val="auto"/>
          <w:lang w:val="it-IT"/>
        </w:rPr>
        <w:t>relativi all’occupazione o alla formazione retribuita a 3 anni dall’</w:t>
      </w:r>
      <w:r w:rsidR="008B106C" w:rsidRPr="006D0C82">
        <w:rPr>
          <w:rFonts w:asciiTheme="minorHAnsi" w:hAnsiTheme="minorHAnsi" w:cs="Calibri"/>
          <w:iCs w:val="0"/>
          <w:color w:val="auto"/>
          <w:lang w:val="it-IT"/>
        </w:rPr>
        <w:t xml:space="preserve">acquisizione del titolo </w:t>
      </w:r>
      <w:r w:rsidR="00331A4D" w:rsidRPr="006D0C82">
        <w:rPr>
          <w:rFonts w:asciiTheme="minorHAnsi" w:hAnsiTheme="minorHAnsi" w:cs="Calibri"/>
          <w:iCs w:val="0"/>
          <w:color w:val="auto"/>
          <w:lang w:val="it-IT"/>
        </w:rPr>
        <w:t>sono piuttosto variabili ne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>gli</w:t>
      </w:r>
      <w:r w:rsidR="002A251E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331A4D" w:rsidRPr="006D0C82">
        <w:rPr>
          <w:rFonts w:asciiTheme="minorHAnsi" w:hAnsiTheme="minorHAnsi" w:cs="Calibri"/>
          <w:iCs w:val="0"/>
          <w:color w:val="auto"/>
          <w:lang w:val="it-IT"/>
        </w:rPr>
        <w:t xml:space="preserve">anni oggetto di analisi, a causa del </w:t>
      </w:r>
      <w:r w:rsidR="002A1F14" w:rsidRPr="006D0C82">
        <w:rPr>
          <w:rFonts w:asciiTheme="minorHAnsi" w:hAnsiTheme="minorHAnsi" w:cs="Calibri"/>
          <w:iCs w:val="0"/>
          <w:color w:val="auto"/>
          <w:lang w:val="it-IT"/>
        </w:rPr>
        <w:t xml:space="preserve">basso </w:t>
      </w:r>
      <w:r w:rsidR="00331A4D" w:rsidRPr="006D0C82">
        <w:rPr>
          <w:rFonts w:asciiTheme="minorHAnsi" w:hAnsiTheme="minorHAnsi" w:cs="Calibri"/>
          <w:iCs w:val="0"/>
          <w:color w:val="auto"/>
          <w:lang w:val="it-IT"/>
        </w:rPr>
        <w:t>numero di laureati.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>Mentre</w:t>
      </w:r>
      <w:r w:rsidR="00E17B89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>per il 2021 e</w:t>
      </w:r>
      <w:r w:rsidR="00D749C2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>2022</w:t>
      </w:r>
      <w:r w:rsidR="00F36B37" w:rsidRPr="006D0C82">
        <w:rPr>
          <w:rFonts w:asciiTheme="minorHAnsi" w:hAnsiTheme="minorHAnsi" w:cs="Calibri"/>
          <w:iCs w:val="0"/>
          <w:color w:val="auto"/>
          <w:lang w:val="it-IT"/>
        </w:rPr>
        <w:t xml:space="preserve"> i valori sono</w:t>
      </w:r>
      <w:r w:rsidR="00E17B89" w:rsidRPr="006D0C82">
        <w:rPr>
          <w:rFonts w:asciiTheme="minorHAnsi" w:hAnsiTheme="minorHAnsi" w:cs="Calibri"/>
          <w:iCs w:val="0"/>
          <w:color w:val="auto"/>
          <w:lang w:val="it-IT"/>
        </w:rPr>
        <w:t xml:space="preserve"> pari al 100%</w:t>
      </w:r>
      <w:r w:rsidR="00336239">
        <w:rPr>
          <w:rFonts w:asciiTheme="minorHAnsi" w:hAnsiTheme="minorHAnsi" w:cs="Calibri"/>
          <w:iCs w:val="0"/>
          <w:color w:val="auto"/>
          <w:lang w:val="it-IT"/>
        </w:rPr>
        <w:t>,</w:t>
      </w:r>
      <w:r w:rsidR="0081550A" w:rsidRPr="006D0C82">
        <w:rPr>
          <w:rFonts w:asciiTheme="minorHAnsi" w:hAnsiTheme="minorHAnsi" w:cs="Calibri"/>
          <w:iCs w:val="0"/>
          <w:color w:val="auto"/>
          <w:lang w:val="it-IT"/>
        </w:rPr>
        <w:t xml:space="preserve"> per il 2023 si registra una flessione (77,8%) che sembra però riflettere le tendenze nazionali</w:t>
      </w:r>
      <w:r w:rsidR="00D67E02" w:rsidRPr="006D0C82">
        <w:rPr>
          <w:rFonts w:asciiTheme="minorHAnsi" w:hAnsiTheme="minorHAnsi" w:cs="Calibri"/>
          <w:iCs w:val="0"/>
          <w:color w:val="auto"/>
          <w:lang w:val="it-IT"/>
        </w:rPr>
        <w:t xml:space="preserve">. Considerazioni simili possono essere fatte per </w:t>
      </w:r>
      <w:r w:rsidR="00406F45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 xml:space="preserve">iC07BIS </w:t>
      </w:r>
      <w:r w:rsidR="00D67E02" w:rsidRPr="006D0C82">
        <w:rPr>
          <w:rFonts w:asciiTheme="minorHAnsi" w:hAnsiTheme="minorHAnsi" w:cs="Calibri"/>
          <w:bCs/>
          <w:iCs w:val="0"/>
          <w:color w:val="auto"/>
          <w:lang w:val="it-IT"/>
        </w:rPr>
        <w:t xml:space="preserve">e </w:t>
      </w:r>
      <w:r w:rsidR="00D67E02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>TER</w:t>
      </w:r>
      <w:r w:rsidR="00613C77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>.</w:t>
      </w:r>
    </w:p>
    <w:p w14:paraId="4D2F0071" w14:textId="77777777" w:rsidR="00F30FF7" w:rsidRPr="005540EE" w:rsidRDefault="00F30FF7" w:rsidP="00C80189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lang w:val="it-IT"/>
        </w:rPr>
      </w:pPr>
    </w:p>
    <w:p w14:paraId="3968F160" w14:textId="09609FAB" w:rsidR="0062007E" w:rsidRDefault="0062007E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lang w:val="it-IT"/>
        </w:rPr>
      </w:pPr>
      <w:r w:rsidRPr="004A58F7">
        <w:rPr>
          <w:rFonts w:asciiTheme="minorHAnsi" w:hAnsiTheme="minorHAnsi" w:cstheme="minorHAnsi"/>
          <w:b/>
          <w:bCs/>
          <w:iCs w:val="0"/>
          <w:lang w:val="it-IT"/>
        </w:rPr>
        <w:t>IC08</w:t>
      </w:r>
      <w:r>
        <w:rPr>
          <w:rFonts w:asciiTheme="minorHAnsi" w:hAnsiTheme="minorHAnsi" w:cstheme="minorHAnsi"/>
          <w:iCs w:val="0"/>
          <w:lang w:val="it-IT"/>
        </w:rPr>
        <w:t xml:space="preserve">. </w:t>
      </w:r>
      <w:r w:rsidR="008B106C">
        <w:rPr>
          <w:rFonts w:asciiTheme="minorHAnsi" w:hAnsiTheme="minorHAnsi" w:cstheme="minorHAnsi"/>
          <w:iCs w:val="0"/>
          <w:lang w:val="it-IT"/>
        </w:rPr>
        <w:t>L</w:t>
      </w:r>
      <w:r w:rsidR="00EA689B" w:rsidRPr="00F30FF7">
        <w:rPr>
          <w:rFonts w:asciiTheme="minorHAnsi" w:hAnsiTheme="minorHAnsi" w:cstheme="minorHAnsi"/>
          <w:iCs w:val="0"/>
          <w:lang w:val="it-IT"/>
        </w:rPr>
        <w:t xml:space="preserve">a percentuale dei docenti di ruolo che appartengono a settori scientifico-disciplinari (SSD) di base e caratterizzanti </w:t>
      </w:r>
      <w:r w:rsidR="008B106C">
        <w:rPr>
          <w:rFonts w:asciiTheme="minorHAnsi" w:hAnsiTheme="minorHAnsi" w:cstheme="minorHAnsi"/>
          <w:iCs w:val="0"/>
          <w:lang w:val="it-IT"/>
        </w:rPr>
        <w:t>è</w:t>
      </w:r>
      <w:r w:rsidR="00EA689B" w:rsidRPr="00F30FF7">
        <w:rPr>
          <w:rFonts w:asciiTheme="minorHAnsi" w:hAnsiTheme="minorHAnsi" w:cstheme="minorHAnsi"/>
          <w:iCs w:val="0"/>
          <w:lang w:val="it-IT"/>
        </w:rPr>
        <w:t xml:space="preserve"> </w:t>
      </w:r>
      <w:r w:rsidR="002A251E">
        <w:rPr>
          <w:rFonts w:asciiTheme="minorHAnsi" w:hAnsiTheme="minorHAnsi" w:cstheme="minorHAnsi"/>
          <w:iCs w:val="0"/>
          <w:lang w:val="it-IT"/>
        </w:rPr>
        <w:t>costantemente</w:t>
      </w:r>
      <w:r w:rsidR="00BD73AF">
        <w:rPr>
          <w:rFonts w:asciiTheme="minorHAnsi" w:hAnsiTheme="minorHAnsi" w:cstheme="minorHAnsi"/>
          <w:iCs w:val="0"/>
          <w:lang w:val="it-IT"/>
        </w:rPr>
        <w:t xml:space="preserve"> </w:t>
      </w:r>
      <w:r w:rsidR="002A251E">
        <w:rPr>
          <w:rFonts w:asciiTheme="minorHAnsi" w:hAnsiTheme="minorHAnsi" w:cstheme="minorHAnsi"/>
          <w:iCs w:val="0"/>
          <w:lang w:val="it-IT"/>
        </w:rPr>
        <w:t>del 100%</w:t>
      </w:r>
      <w:r>
        <w:rPr>
          <w:rFonts w:asciiTheme="minorHAnsi" w:hAnsiTheme="minorHAnsi" w:cstheme="minorHAnsi"/>
          <w:iCs w:val="0"/>
          <w:lang w:val="it-IT"/>
        </w:rPr>
        <w:t>.</w:t>
      </w:r>
    </w:p>
    <w:p w14:paraId="58C91FDD" w14:textId="77777777" w:rsidR="0062007E" w:rsidRDefault="0062007E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lang w:val="it-IT"/>
        </w:rPr>
      </w:pPr>
    </w:p>
    <w:p w14:paraId="6AF006F5" w14:textId="1670C229" w:rsidR="007C5004" w:rsidRPr="006D0C82" w:rsidRDefault="00171A8A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color w:val="auto"/>
          <w:lang w:val="it-IT"/>
        </w:rPr>
      </w:pPr>
      <w:r w:rsidRPr="004A58F7">
        <w:rPr>
          <w:rFonts w:asciiTheme="minorHAnsi" w:hAnsiTheme="minorHAnsi" w:cstheme="minorHAnsi"/>
          <w:b/>
          <w:bCs/>
          <w:iCs w:val="0"/>
          <w:lang w:val="it-IT"/>
        </w:rPr>
        <w:t>IC09</w:t>
      </w:r>
      <w:r>
        <w:rPr>
          <w:rFonts w:asciiTheme="minorHAnsi" w:hAnsiTheme="minorHAnsi" w:cstheme="minorHAnsi"/>
          <w:iCs w:val="0"/>
          <w:lang w:val="it-IT"/>
        </w:rPr>
        <w:t xml:space="preserve">. </w:t>
      </w:r>
      <w:r w:rsidR="00EA689B" w:rsidRPr="006D0C82">
        <w:rPr>
          <w:rFonts w:asciiTheme="minorHAnsi" w:hAnsiTheme="minorHAnsi" w:cstheme="minorHAnsi"/>
          <w:iCs w:val="0"/>
          <w:color w:val="auto"/>
          <w:lang w:val="it-IT"/>
        </w:rPr>
        <w:t xml:space="preserve">Il valore dell'indicatore di qualità della ricerca dei docenti è </w:t>
      </w:r>
      <w:r w:rsidR="00856AC7" w:rsidRPr="006D0C82">
        <w:rPr>
          <w:rFonts w:asciiTheme="minorHAnsi" w:hAnsiTheme="minorHAnsi" w:cstheme="minorHAnsi"/>
          <w:iCs w:val="0"/>
          <w:color w:val="auto"/>
          <w:lang w:val="it-IT"/>
        </w:rPr>
        <w:t xml:space="preserve">in linea con </w:t>
      </w:r>
      <w:r w:rsidR="00856AC7" w:rsidRPr="006D0C82">
        <w:rPr>
          <w:rFonts w:asciiTheme="minorHAnsi" w:hAnsiTheme="minorHAnsi" w:cs="Calibri"/>
          <w:iCs w:val="0"/>
          <w:color w:val="auto"/>
          <w:lang w:val="it-IT"/>
        </w:rPr>
        <w:t>quelli registrati per area geografica e su scala nazionale.</w:t>
      </w:r>
    </w:p>
    <w:p w14:paraId="01567DD5" w14:textId="77777777" w:rsidR="007C5004" w:rsidRPr="006D0C82" w:rsidRDefault="007C5004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color w:val="auto"/>
          <w:lang w:val="it-IT"/>
        </w:rPr>
      </w:pPr>
    </w:p>
    <w:p w14:paraId="7CB962E2" w14:textId="662E540A" w:rsidR="007E49CF" w:rsidRDefault="0024074C" w:rsidP="006B167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iCs w:val="0"/>
          <w:lang w:val="it-IT"/>
        </w:rPr>
      </w:pPr>
      <w:r>
        <w:rPr>
          <w:rFonts w:asciiTheme="minorHAnsi" w:hAnsiTheme="minorHAnsi" w:cstheme="minorHAnsi"/>
          <w:b/>
          <w:bCs/>
          <w:iCs w:val="0"/>
          <w:lang w:val="it-IT"/>
        </w:rPr>
        <w:lastRenderedPageBreak/>
        <w:t>3.</w:t>
      </w:r>
      <w:bookmarkStart w:id="2" w:name="_Hlk149925929"/>
      <w:r w:rsidR="00171A8A" w:rsidRPr="004A58F7">
        <w:rPr>
          <w:rFonts w:asciiTheme="minorHAnsi" w:hAnsiTheme="minorHAnsi" w:cstheme="minorHAnsi"/>
          <w:b/>
          <w:bCs/>
          <w:iCs w:val="0"/>
          <w:lang w:val="it-IT"/>
        </w:rPr>
        <w:t xml:space="preserve">Gruppo B; </w:t>
      </w:r>
      <w:r w:rsidR="0019286E" w:rsidRPr="004A58F7">
        <w:rPr>
          <w:rFonts w:asciiTheme="minorHAnsi" w:hAnsiTheme="minorHAnsi" w:cstheme="minorHAnsi"/>
          <w:b/>
          <w:bCs/>
          <w:iCs w:val="0"/>
          <w:lang w:val="it-IT"/>
        </w:rPr>
        <w:t>indicatori di internazionalizzazione</w:t>
      </w:r>
      <w:r w:rsidR="0019286E" w:rsidRPr="00F30FF7">
        <w:rPr>
          <w:rFonts w:asciiTheme="minorHAnsi" w:hAnsiTheme="minorHAnsi" w:cstheme="minorHAnsi"/>
          <w:iCs w:val="0"/>
          <w:lang w:val="it-IT"/>
        </w:rPr>
        <w:t xml:space="preserve"> </w:t>
      </w:r>
      <w:bookmarkEnd w:id="2"/>
      <w:r w:rsidR="0019286E" w:rsidRPr="00F30FF7">
        <w:rPr>
          <w:rFonts w:asciiTheme="minorHAnsi" w:hAnsiTheme="minorHAnsi" w:cstheme="minorHAnsi"/>
          <w:iCs w:val="0"/>
          <w:lang w:val="it-IT"/>
        </w:rPr>
        <w:t>(Allegato E DM 987/2016)</w:t>
      </w:r>
      <w:r w:rsidR="0012398A">
        <w:rPr>
          <w:rFonts w:asciiTheme="minorHAnsi" w:hAnsiTheme="minorHAnsi" w:cstheme="minorHAnsi"/>
          <w:iCs w:val="0"/>
          <w:lang w:val="it-IT"/>
        </w:rPr>
        <w:t xml:space="preserve">. </w:t>
      </w:r>
    </w:p>
    <w:p w14:paraId="34F1AF0F" w14:textId="07A3DB9B" w:rsidR="0012398A" w:rsidRPr="005A332B" w:rsidRDefault="0012398A" w:rsidP="006B1673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lang w:val="it-IT"/>
        </w:rPr>
      </w:pPr>
      <w:r w:rsidRPr="00CA3117">
        <w:rPr>
          <w:rFonts w:asciiTheme="minorHAnsi" w:hAnsiTheme="minorHAnsi" w:cstheme="minorHAnsi"/>
          <w:b/>
          <w:iCs w:val="0"/>
          <w:lang w:val="it-IT"/>
        </w:rPr>
        <w:t>IC10.</w:t>
      </w:r>
      <w:r w:rsidRPr="00CA3117">
        <w:rPr>
          <w:rFonts w:asciiTheme="minorHAnsi" w:hAnsiTheme="minorHAnsi" w:cstheme="minorHAnsi"/>
          <w:iCs w:val="0"/>
          <w:lang w:val="it-IT"/>
        </w:rPr>
        <w:t xml:space="preserve"> </w:t>
      </w:r>
      <w:r w:rsidR="00B95890" w:rsidRPr="00337E72">
        <w:rPr>
          <w:rFonts w:asciiTheme="minorHAnsi" w:hAnsiTheme="minorHAnsi" w:cstheme="minorHAnsi"/>
          <w:iCs w:val="0"/>
          <w:lang w:val="it-IT"/>
        </w:rPr>
        <w:t>Questo indicatore mostra un andamento altalenante</w:t>
      </w:r>
      <w:r w:rsidR="00B95890">
        <w:rPr>
          <w:rFonts w:asciiTheme="minorHAnsi" w:hAnsiTheme="minorHAnsi" w:cstheme="minorHAnsi"/>
          <w:iCs w:val="0"/>
          <w:lang w:val="it-IT"/>
        </w:rPr>
        <w:t xml:space="preserve">, </w:t>
      </w:r>
      <w:r w:rsidR="00E17B89">
        <w:rPr>
          <w:rFonts w:asciiTheme="minorHAnsi" w:hAnsiTheme="minorHAnsi" w:cstheme="minorHAnsi"/>
          <w:iCs w:val="0"/>
          <w:lang w:val="it-IT"/>
        </w:rPr>
        <w:t xml:space="preserve">con valori tuttavia </w:t>
      </w:r>
      <w:r w:rsidR="00406F45" w:rsidRPr="00682531">
        <w:rPr>
          <w:rFonts w:asciiTheme="minorHAnsi" w:hAnsiTheme="minorHAnsi" w:cstheme="minorHAnsi"/>
          <w:iCs w:val="0"/>
          <w:color w:val="auto"/>
          <w:lang w:val="it-IT"/>
        </w:rPr>
        <w:t xml:space="preserve">spesso </w:t>
      </w:r>
      <w:r w:rsidR="00E17B89">
        <w:rPr>
          <w:rFonts w:asciiTheme="minorHAnsi" w:hAnsiTheme="minorHAnsi" w:cstheme="minorHAnsi"/>
          <w:iCs w:val="0"/>
          <w:lang w:val="it-IT"/>
        </w:rPr>
        <w:t xml:space="preserve">maggiori </w:t>
      </w:r>
      <w:r w:rsidR="00A629DE">
        <w:rPr>
          <w:rFonts w:asciiTheme="minorHAnsi" w:hAnsiTheme="minorHAnsi" w:cstheme="minorHAnsi"/>
          <w:iCs w:val="0"/>
          <w:lang w:val="it-IT"/>
        </w:rPr>
        <w:t xml:space="preserve">rispetto </w:t>
      </w:r>
      <w:r w:rsidR="00E17B89">
        <w:rPr>
          <w:rFonts w:asciiTheme="minorHAnsi" w:hAnsiTheme="minorHAnsi" w:cstheme="minorHAnsi"/>
          <w:iCs w:val="0"/>
          <w:lang w:val="it-IT"/>
        </w:rPr>
        <w:t>alle medie di riferimento.</w:t>
      </w:r>
      <w:r w:rsidR="008B6D2B">
        <w:rPr>
          <w:rFonts w:asciiTheme="minorHAnsi" w:hAnsiTheme="minorHAnsi" w:cstheme="minorHAnsi"/>
          <w:iCs w:val="0"/>
          <w:lang w:val="it-IT"/>
        </w:rPr>
        <w:t xml:space="preserve"> i</w:t>
      </w:r>
      <w:r w:rsidR="00E17B89">
        <w:rPr>
          <w:rFonts w:asciiTheme="minorHAnsi" w:hAnsiTheme="minorHAnsi" w:cstheme="minorHAnsi"/>
          <w:iCs w:val="0"/>
          <w:lang w:val="it-IT"/>
        </w:rPr>
        <w:t xml:space="preserve"> </w:t>
      </w:r>
      <w:r w:rsidR="00737C8E">
        <w:rPr>
          <w:rFonts w:asciiTheme="minorHAnsi" w:hAnsiTheme="minorHAnsi" w:cstheme="minorHAnsi"/>
          <w:iCs w:val="0"/>
          <w:lang w:val="it-IT"/>
        </w:rPr>
        <w:t>valori</w:t>
      </w:r>
      <w:r w:rsidR="008B6D2B">
        <w:rPr>
          <w:rFonts w:asciiTheme="minorHAnsi" w:hAnsiTheme="minorHAnsi" w:cstheme="minorHAnsi"/>
          <w:iCs w:val="0"/>
          <w:lang w:val="it-IT"/>
        </w:rPr>
        <w:t xml:space="preserve"> </w:t>
      </w:r>
      <w:r w:rsidR="00737C8E">
        <w:rPr>
          <w:rFonts w:asciiTheme="minorHAnsi" w:hAnsiTheme="minorHAnsi" w:cstheme="minorHAnsi"/>
          <w:iCs w:val="0"/>
          <w:lang w:val="it-IT"/>
        </w:rPr>
        <w:t>dell’indicatore d</w:t>
      </w:r>
      <w:r w:rsidR="008B6D2B">
        <w:rPr>
          <w:rFonts w:asciiTheme="minorHAnsi" w:hAnsiTheme="minorHAnsi" w:cstheme="minorHAnsi"/>
          <w:iCs w:val="0"/>
          <w:lang w:val="it-IT"/>
        </w:rPr>
        <w:t>a</w:t>
      </w:r>
      <w:r w:rsidR="00737C8E">
        <w:rPr>
          <w:rFonts w:asciiTheme="minorHAnsi" w:hAnsiTheme="minorHAnsi" w:cstheme="minorHAnsi"/>
          <w:iCs w:val="0"/>
          <w:lang w:val="it-IT"/>
        </w:rPr>
        <w:t xml:space="preserve">l 2020 </w:t>
      </w:r>
      <w:r w:rsidR="008B6D2B">
        <w:rPr>
          <w:rFonts w:asciiTheme="minorHAnsi" w:hAnsiTheme="minorHAnsi" w:cstheme="minorHAnsi"/>
          <w:iCs w:val="0"/>
          <w:lang w:val="it-IT"/>
        </w:rPr>
        <w:t>al</w:t>
      </w:r>
      <w:r w:rsidR="00737C8E">
        <w:rPr>
          <w:rFonts w:asciiTheme="minorHAnsi" w:hAnsiTheme="minorHAnsi" w:cstheme="minorHAnsi"/>
          <w:iCs w:val="0"/>
          <w:lang w:val="it-IT"/>
        </w:rPr>
        <w:t xml:space="preserve"> </w:t>
      </w:r>
      <w:r w:rsidR="00E05F99">
        <w:rPr>
          <w:rFonts w:asciiTheme="minorHAnsi" w:hAnsiTheme="minorHAnsi" w:cstheme="minorHAnsi"/>
          <w:iCs w:val="0"/>
          <w:lang w:val="it-IT"/>
        </w:rPr>
        <w:t>202</w:t>
      </w:r>
      <w:r w:rsidR="008B6D2B">
        <w:rPr>
          <w:rFonts w:asciiTheme="minorHAnsi" w:hAnsiTheme="minorHAnsi" w:cstheme="minorHAnsi"/>
          <w:iCs w:val="0"/>
          <w:lang w:val="it-IT"/>
        </w:rPr>
        <w:t>2</w:t>
      </w:r>
      <w:r w:rsidR="00E05F99">
        <w:rPr>
          <w:rFonts w:asciiTheme="minorHAnsi" w:hAnsiTheme="minorHAnsi" w:cstheme="minorHAnsi"/>
          <w:iCs w:val="0"/>
          <w:lang w:val="it-IT"/>
        </w:rPr>
        <w:t xml:space="preserve"> sono</w:t>
      </w:r>
      <w:r w:rsidR="00737C8E">
        <w:rPr>
          <w:rFonts w:asciiTheme="minorHAnsi" w:hAnsiTheme="minorHAnsi" w:cstheme="minorHAnsi"/>
          <w:iCs w:val="0"/>
          <w:lang w:val="it-IT"/>
        </w:rPr>
        <w:t xml:space="preserve"> i più alti del periodo di osservazione</w:t>
      </w:r>
      <w:r w:rsidR="00A629DE">
        <w:rPr>
          <w:rFonts w:asciiTheme="minorHAnsi" w:hAnsiTheme="minorHAnsi" w:cstheme="minorHAnsi"/>
          <w:iCs w:val="0"/>
          <w:lang w:val="it-IT"/>
        </w:rPr>
        <w:t>,</w:t>
      </w:r>
      <w:r w:rsidR="00737C8E">
        <w:rPr>
          <w:rFonts w:asciiTheme="minorHAnsi" w:hAnsiTheme="minorHAnsi" w:cstheme="minorHAnsi"/>
          <w:iCs w:val="0"/>
          <w:lang w:val="it-IT"/>
        </w:rPr>
        <w:t xml:space="preserve"> a conferma che </w:t>
      </w:r>
      <w:r w:rsidR="00E17B89">
        <w:rPr>
          <w:rFonts w:asciiTheme="minorHAnsi" w:hAnsiTheme="minorHAnsi" w:cstheme="minorHAnsi"/>
          <w:iCs w:val="0"/>
          <w:lang w:val="it-IT"/>
        </w:rPr>
        <w:t xml:space="preserve">la pubblicizzazione dei programmi </w:t>
      </w:r>
      <w:r w:rsidR="00E17B89">
        <w:rPr>
          <w:rFonts w:asciiTheme="minorHAnsi" w:hAnsiTheme="minorHAnsi" w:cs="Calibri"/>
          <w:lang w:val="it-IT"/>
        </w:rPr>
        <w:t>Erasmus studio e Placement</w:t>
      </w:r>
      <w:r w:rsidR="00E17B89" w:rsidRPr="00337E72" w:rsidDel="00E17B89">
        <w:rPr>
          <w:rFonts w:asciiTheme="minorHAnsi" w:hAnsiTheme="minorHAnsi" w:cs="Calibri"/>
          <w:iCs w:val="0"/>
          <w:lang w:val="it-IT"/>
        </w:rPr>
        <w:t xml:space="preserve"> </w:t>
      </w:r>
      <w:r w:rsidR="00737C8E">
        <w:rPr>
          <w:rFonts w:asciiTheme="minorHAnsi" w:hAnsiTheme="minorHAnsi" w:cs="Calibri"/>
          <w:iCs w:val="0"/>
          <w:lang w:val="it-IT"/>
        </w:rPr>
        <w:t xml:space="preserve">sembra aver stimolato la partecipazione e l’interesse degli </w:t>
      </w:r>
      <w:r w:rsidR="00872B5F">
        <w:rPr>
          <w:rFonts w:asciiTheme="minorHAnsi" w:hAnsiTheme="minorHAnsi" w:cs="Calibri"/>
          <w:iCs w:val="0"/>
          <w:lang w:val="it-IT"/>
        </w:rPr>
        <w:t>studenti/studentesse</w:t>
      </w:r>
      <w:r w:rsidR="00737C8E">
        <w:rPr>
          <w:rFonts w:asciiTheme="minorHAnsi" w:hAnsiTheme="minorHAnsi" w:cs="Calibri"/>
          <w:iCs w:val="0"/>
          <w:lang w:val="it-IT"/>
        </w:rPr>
        <w:t>.</w:t>
      </w:r>
      <w:r w:rsidR="00E05F99">
        <w:rPr>
          <w:rFonts w:asciiTheme="minorHAnsi" w:hAnsiTheme="minorHAnsi" w:cs="Calibri"/>
          <w:iCs w:val="0"/>
          <w:lang w:val="it-IT"/>
        </w:rPr>
        <w:t xml:space="preserve"> </w:t>
      </w:r>
      <w:r w:rsidR="00737C8E" w:rsidRPr="005A332B">
        <w:rPr>
          <w:rFonts w:asciiTheme="minorHAnsi" w:hAnsiTheme="minorHAnsi" w:cs="Calibri"/>
          <w:iCs w:val="0"/>
          <w:lang w:val="it-IT"/>
        </w:rPr>
        <w:t>Oltre a</w:t>
      </w:r>
      <w:r w:rsidR="00337E72" w:rsidRPr="005A332B">
        <w:rPr>
          <w:rFonts w:asciiTheme="minorHAnsi" w:hAnsiTheme="minorHAnsi" w:cs="Calibri"/>
          <w:iCs w:val="0"/>
          <w:lang w:val="it-IT"/>
        </w:rPr>
        <w:t xml:space="preserve"> questo</w:t>
      </w:r>
      <w:r w:rsidR="00804499" w:rsidRPr="005A332B">
        <w:rPr>
          <w:rFonts w:asciiTheme="minorHAnsi" w:hAnsiTheme="minorHAnsi" w:cs="Calibri"/>
          <w:iCs w:val="0"/>
          <w:lang w:val="it-IT"/>
        </w:rPr>
        <w:t>,</w:t>
      </w:r>
      <w:r w:rsidR="00337E72" w:rsidRPr="005A332B">
        <w:rPr>
          <w:rFonts w:asciiTheme="minorHAnsi" w:hAnsiTheme="minorHAnsi" w:cs="Calibri"/>
          <w:iCs w:val="0"/>
          <w:lang w:val="it-IT"/>
        </w:rPr>
        <w:t xml:space="preserve"> ci si aspetta che </w:t>
      </w:r>
      <w:r w:rsidR="00164748" w:rsidRPr="005A332B">
        <w:rPr>
          <w:rFonts w:asciiTheme="minorHAnsi" w:hAnsiTheme="minorHAnsi" w:cs="Calibri"/>
          <w:iCs w:val="0"/>
          <w:lang w:val="it-IT"/>
        </w:rPr>
        <w:t xml:space="preserve">il </w:t>
      </w:r>
      <w:r w:rsidR="00337E72" w:rsidRPr="005A332B">
        <w:rPr>
          <w:rFonts w:asciiTheme="minorHAnsi" w:hAnsiTheme="minorHAnsi" w:cs="Calibri"/>
          <w:iCs w:val="0"/>
          <w:lang w:val="it-IT"/>
        </w:rPr>
        <w:t xml:space="preserve">curriculum “TROPIMUNDO” </w:t>
      </w:r>
      <w:r w:rsidR="00164748" w:rsidRPr="005A332B">
        <w:rPr>
          <w:rFonts w:asciiTheme="minorHAnsi" w:hAnsiTheme="minorHAnsi" w:cs="Calibri"/>
          <w:iCs w:val="0"/>
          <w:lang w:val="it-IT"/>
        </w:rPr>
        <w:t xml:space="preserve">favorisca </w:t>
      </w:r>
      <w:r w:rsidR="00737C8E" w:rsidRPr="005A332B">
        <w:rPr>
          <w:rFonts w:asciiTheme="minorHAnsi" w:hAnsiTheme="minorHAnsi" w:cs="Calibri"/>
          <w:iCs w:val="0"/>
          <w:lang w:val="it-IT"/>
        </w:rPr>
        <w:t xml:space="preserve">ulteriormente </w:t>
      </w:r>
      <w:r w:rsidR="00500A55" w:rsidRPr="005A332B">
        <w:rPr>
          <w:rFonts w:asciiTheme="minorHAnsi" w:hAnsiTheme="minorHAnsi" w:cs="Calibri"/>
          <w:iCs w:val="0"/>
          <w:lang w:val="it-IT"/>
        </w:rPr>
        <w:t>il miglioramento de</w:t>
      </w:r>
      <w:r w:rsidR="00F36B37" w:rsidRPr="005A332B">
        <w:rPr>
          <w:rFonts w:asciiTheme="minorHAnsi" w:hAnsiTheme="minorHAnsi" w:cs="Calibri"/>
          <w:iCs w:val="0"/>
          <w:lang w:val="it-IT"/>
        </w:rPr>
        <w:t>gli indicatori relativi all’internazionalizzazione</w:t>
      </w:r>
      <w:r w:rsidR="00737C8E" w:rsidRPr="005A332B">
        <w:rPr>
          <w:rFonts w:asciiTheme="minorHAnsi" w:hAnsiTheme="minorHAnsi" w:cs="Calibri"/>
          <w:iCs w:val="0"/>
          <w:lang w:val="it-IT"/>
        </w:rPr>
        <w:t xml:space="preserve"> nei prossimi anni</w:t>
      </w:r>
      <w:r w:rsidR="00337E72" w:rsidRPr="005A332B">
        <w:rPr>
          <w:rFonts w:asciiTheme="minorHAnsi" w:hAnsiTheme="minorHAnsi" w:cs="Calibri"/>
          <w:iCs w:val="0"/>
          <w:lang w:val="it-IT"/>
        </w:rPr>
        <w:t>.</w:t>
      </w:r>
    </w:p>
    <w:p w14:paraId="3A9D28CF" w14:textId="77777777" w:rsidR="00FD011A" w:rsidRPr="005A332B" w:rsidRDefault="00FD011A" w:rsidP="006B1673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lang w:val="it-IT"/>
        </w:rPr>
      </w:pPr>
    </w:p>
    <w:p w14:paraId="7E2A96CC" w14:textId="5A19C016" w:rsidR="00E700A4" w:rsidRPr="005A332B" w:rsidRDefault="0012398A" w:rsidP="00337E72">
      <w:pPr>
        <w:autoSpaceDE w:val="0"/>
        <w:autoSpaceDN w:val="0"/>
        <w:adjustRightInd w:val="0"/>
        <w:jc w:val="both"/>
        <w:rPr>
          <w:rFonts w:asciiTheme="minorHAnsi" w:hAnsiTheme="minorHAnsi" w:cs="Calibri"/>
          <w:lang w:val="it-IT"/>
        </w:rPr>
      </w:pPr>
      <w:r w:rsidRPr="005A332B">
        <w:rPr>
          <w:rFonts w:asciiTheme="minorHAnsi" w:hAnsiTheme="minorHAnsi" w:cs="Calibri"/>
          <w:b/>
          <w:bCs/>
          <w:iCs w:val="0"/>
          <w:lang w:val="it-IT"/>
        </w:rPr>
        <w:t>IC</w:t>
      </w:r>
      <w:r w:rsidR="00650F54" w:rsidRPr="005A332B">
        <w:rPr>
          <w:rFonts w:asciiTheme="minorHAnsi" w:hAnsiTheme="minorHAnsi" w:cs="Calibri"/>
          <w:b/>
          <w:bCs/>
          <w:iCs w:val="0"/>
          <w:lang w:val="it-IT"/>
        </w:rPr>
        <w:t>11</w:t>
      </w:r>
      <w:r w:rsidRPr="005A332B">
        <w:rPr>
          <w:rFonts w:asciiTheme="minorHAnsi" w:hAnsiTheme="minorHAnsi" w:cs="Calibri"/>
          <w:iCs w:val="0"/>
          <w:lang w:val="it-IT"/>
        </w:rPr>
        <w:t xml:space="preserve">. </w:t>
      </w:r>
      <w:r w:rsidR="00737C8E" w:rsidRPr="005A332B">
        <w:rPr>
          <w:rFonts w:asciiTheme="minorHAnsi" w:hAnsiTheme="minorHAnsi" w:cs="Calibri"/>
          <w:iCs w:val="0"/>
          <w:lang w:val="it-IT"/>
        </w:rPr>
        <w:t xml:space="preserve">Dopo un lungo periodo di </w:t>
      </w:r>
      <w:r w:rsidR="00650F54" w:rsidRPr="005A332B">
        <w:rPr>
          <w:rFonts w:asciiTheme="minorHAnsi" w:hAnsiTheme="minorHAnsi" w:cs="Calibri"/>
          <w:lang w:val="it-IT"/>
        </w:rPr>
        <w:t>assenza di laureati entro la durata normale del corso che hanno acquisito almeno 12 CFU al</w:t>
      </w:r>
      <w:r w:rsidR="007E49CF" w:rsidRPr="005A332B">
        <w:rPr>
          <w:rFonts w:asciiTheme="minorHAnsi" w:hAnsiTheme="minorHAnsi" w:cs="Calibri"/>
          <w:lang w:val="it-IT"/>
        </w:rPr>
        <w:t>l</w:t>
      </w:r>
      <w:r w:rsidR="00650F54" w:rsidRPr="005A332B">
        <w:rPr>
          <w:rFonts w:asciiTheme="minorHAnsi" w:hAnsiTheme="minorHAnsi" w:cs="Calibri"/>
          <w:lang w:val="it-IT"/>
        </w:rPr>
        <w:t>’estero</w:t>
      </w:r>
      <w:r w:rsidR="00181D57">
        <w:rPr>
          <w:rFonts w:asciiTheme="minorHAnsi" w:hAnsiTheme="minorHAnsi" w:cs="Calibri"/>
          <w:lang w:val="it-IT"/>
        </w:rPr>
        <w:t>,</w:t>
      </w:r>
      <w:r w:rsidR="00650F54" w:rsidRPr="005A332B">
        <w:rPr>
          <w:rFonts w:asciiTheme="minorHAnsi" w:hAnsiTheme="minorHAnsi" w:cs="Calibri"/>
          <w:lang w:val="it-IT"/>
        </w:rPr>
        <w:t xml:space="preserve"> </w:t>
      </w:r>
      <w:r w:rsidR="00737C8E" w:rsidRPr="005A332B">
        <w:rPr>
          <w:rFonts w:asciiTheme="minorHAnsi" w:hAnsiTheme="minorHAnsi" w:cs="Calibri"/>
          <w:lang w:val="it-IT"/>
        </w:rPr>
        <w:t xml:space="preserve">per il 2022 si registra un valore positivo di questo parametro, molto superiore a quelli </w:t>
      </w:r>
      <w:r w:rsidR="00737C8E" w:rsidRPr="005A332B">
        <w:rPr>
          <w:rFonts w:asciiTheme="minorHAnsi" w:hAnsiTheme="minorHAnsi" w:cs="Calibri"/>
          <w:iCs w:val="0"/>
          <w:lang w:val="it-IT"/>
        </w:rPr>
        <w:t>registrati per area geografica e su scala nazionale (285,7‰ vs 107,1‰ e 61,9‰</w:t>
      </w:r>
      <w:r w:rsidR="009D1AD8" w:rsidRPr="005A332B">
        <w:rPr>
          <w:rFonts w:asciiTheme="minorHAnsi" w:hAnsiTheme="minorHAnsi" w:cs="Calibri"/>
          <w:iCs w:val="0"/>
          <w:lang w:val="it-IT"/>
        </w:rPr>
        <w:t>)</w:t>
      </w:r>
      <w:r w:rsidR="00737C8E" w:rsidRPr="005A332B">
        <w:rPr>
          <w:rFonts w:asciiTheme="minorHAnsi" w:hAnsiTheme="minorHAnsi" w:cs="Calibri"/>
          <w:iCs w:val="0"/>
          <w:lang w:val="it-IT"/>
        </w:rPr>
        <w:t xml:space="preserve">. </w:t>
      </w:r>
      <w:r w:rsidR="009D1AD8" w:rsidRPr="005A332B">
        <w:rPr>
          <w:rFonts w:asciiTheme="minorHAnsi" w:hAnsiTheme="minorHAnsi" w:cs="Calibri"/>
          <w:iCs w:val="0"/>
          <w:lang w:val="it-IT"/>
        </w:rPr>
        <w:t>Per il futuro v</w:t>
      </w:r>
      <w:r w:rsidR="00737C8E" w:rsidRPr="005A332B">
        <w:rPr>
          <w:rFonts w:asciiTheme="minorHAnsi" w:hAnsiTheme="minorHAnsi" w:cs="Calibri"/>
          <w:iCs w:val="0"/>
          <w:lang w:val="it-IT"/>
        </w:rPr>
        <w:t>algono per questo le considerazioni fatte per IC10.</w:t>
      </w:r>
    </w:p>
    <w:p w14:paraId="1419D820" w14:textId="245959AD" w:rsidR="00CE5D5B" w:rsidRPr="005A332B" w:rsidRDefault="00CE5D5B" w:rsidP="00E700A4">
      <w:pPr>
        <w:tabs>
          <w:tab w:val="left" w:pos="2364"/>
        </w:tabs>
        <w:jc w:val="both"/>
        <w:rPr>
          <w:rFonts w:asciiTheme="minorHAnsi" w:hAnsiTheme="minorHAnsi" w:cs="Calibri"/>
          <w:lang w:val="it-IT"/>
        </w:rPr>
      </w:pPr>
    </w:p>
    <w:p w14:paraId="55486F9D" w14:textId="1C337AE9" w:rsidR="00CE5D5B" w:rsidRPr="005A332B" w:rsidRDefault="00CE5D5B" w:rsidP="00CE5D5B">
      <w:pPr>
        <w:tabs>
          <w:tab w:val="left" w:pos="2364"/>
        </w:tabs>
        <w:jc w:val="both"/>
        <w:rPr>
          <w:rFonts w:asciiTheme="minorHAnsi" w:hAnsiTheme="minorHAnsi" w:cs="Calibri"/>
          <w:lang w:val="it-IT"/>
        </w:rPr>
      </w:pPr>
      <w:r w:rsidRPr="005A332B">
        <w:rPr>
          <w:rFonts w:asciiTheme="minorHAnsi" w:hAnsiTheme="minorHAnsi" w:cs="Calibri"/>
          <w:b/>
          <w:lang w:val="it-IT"/>
        </w:rPr>
        <w:t>IC12.</w:t>
      </w:r>
      <w:r w:rsidRPr="005A332B">
        <w:rPr>
          <w:rFonts w:asciiTheme="minorHAnsi" w:hAnsiTheme="minorHAnsi" w:cs="Calibri"/>
          <w:lang w:val="it-IT"/>
        </w:rPr>
        <w:t xml:space="preserve"> </w:t>
      </w:r>
      <w:r w:rsidR="00737C8E" w:rsidRPr="005A332B">
        <w:rPr>
          <w:rFonts w:asciiTheme="minorHAnsi" w:hAnsiTheme="minorHAnsi" w:cs="Calibri"/>
          <w:lang w:val="it-IT"/>
        </w:rPr>
        <w:t>Anche per il 2022 questo parametro è in aumento</w:t>
      </w:r>
      <w:r w:rsidR="00F03D06" w:rsidRPr="005A332B">
        <w:rPr>
          <w:rFonts w:asciiTheme="minorHAnsi" w:hAnsiTheme="minorHAnsi" w:cs="Calibri"/>
          <w:lang w:val="it-IT"/>
        </w:rPr>
        <w:t xml:space="preserve">, con valori superiori a quelli </w:t>
      </w:r>
      <w:r w:rsidR="00F03D06" w:rsidRPr="005A332B">
        <w:rPr>
          <w:rFonts w:asciiTheme="minorHAnsi" w:hAnsiTheme="minorHAnsi" w:cs="Calibri"/>
          <w:iCs w:val="0"/>
          <w:lang w:val="it-IT"/>
        </w:rPr>
        <w:t>registrati per area geografica e su scala nazionale</w:t>
      </w:r>
      <w:r w:rsidRPr="005A332B">
        <w:rPr>
          <w:rFonts w:asciiTheme="minorHAnsi" w:hAnsiTheme="minorHAnsi" w:cs="Calibri"/>
          <w:lang w:val="it-IT"/>
        </w:rPr>
        <w:t xml:space="preserve"> </w:t>
      </w:r>
      <w:r w:rsidR="009D1AD8" w:rsidRPr="005A332B">
        <w:rPr>
          <w:rFonts w:asciiTheme="minorHAnsi" w:hAnsiTheme="minorHAnsi" w:cs="Calibri"/>
          <w:lang w:val="it-IT"/>
        </w:rPr>
        <w:t>Come riportato per l’indicatore iC04, gli studenti</w:t>
      </w:r>
      <w:r w:rsidRPr="005A332B">
        <w:rPr>
          <w:rFonts w:asciiTheme="minorHAnsi" w:hAnsiTheme="minorHAnsi" w:cs="Calibri"/>
          <w:lang w:val="it-IT"/>
        </w:rPr>
        <w:t xml:space="preserve"> “</w:t>
      </w:r>
      <w:r w:rsidRPr="005A332B">
        <w:rPr>
          <w:rFonts w:asciiTheme="minorHAnsi" w:hAnsiTheme="minorHAnsi" w:cs="Calibri"/>
          <w:iCs w:val="0"/>
          <w:lang w:val="it-IT"/>
        </w:rPr>
        <w:t>TROPIMUNDO”</w:t>
      </w:r>
      <w:r w:rsidR="009D1AD8" w:rsidRPr="005A332B">
        <w:rPr>
          <w:rFonts w:asciiTheme="minorHAnsi" w:hAnsiTheme="minorHAnsi" w:cs="Calibri"/>
          <w:iCs w:val="0"/>
          <w:lang w:val="it-IT"/>
        </w:rPr>
        <w:t>, che ad ora hanno tutti acquisto il precedente titolo di studio all’estero, non vengono considerati in questo indicatore perché iscritti al CdS solo al II anno.</w:t>
      </w:r>
    </w:p>
    <w:p w14:paraId="04F90332" w14:textId="56EECC4D" w:rsidR="00E700A4" w:rsidRPr="005A332B" w:rsidRDefault="00E700A4" w:rsidP="00E700A4">
      <w:pPr>
        <w:tabs>
          <w:tab w:val="left" w:pos="2364"/>
        </w:tabs>
        <w:jc w:val="both"/>
        <w:rPr>
          <w:color w:val="auto"/>
          <w:lang w:val="it-IT"/>
        </w:rPr>
      </w:pPr>
    </w:p>
    <w:p w14:paraId="5FFC3E13" w14:textId="77777777" w:rsidR="00E700A4" w:rsidRPr="005A332B" w:rsidRDefault="00E700A4" w:rsidP="00E700A4">
      <w:pPr>
        <w:tabs>
          <w:tab w:val="left" w:pos="2364"/>
        </w:tabs>
        <w:jc w:val="both"/>
        <w:rPr>
          <w:color w:val="auto"/>
          <w:lang w:val="it-IT"/>
        </w:rPr>
      </w:pPr>
    </w:p>
    <w:p w14:paraId="08A4F10A" w14:textId="2C3CADA1" w:rsidR="007E183A" w:rsidRDefault="0024074C" w:rsidP="003C7FDF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lang w:val="it-IT"/>
        </w:rPr>
      </w:pPr>
      <w:r w:rsidRPr="005A332B">
        <w:rPr>
          <w:rFonts w:asciiTheme="minorHAnsi" w:hAnsiTheme="minorHAnsi" w:cs="Calibri"/>
          <w:b/>
          <w:iCs w:val="0"/>
          <w:lang w:val="it-IT"/>
        </w:rPr>
        <w:t>4.</w:t>
      </w:r>
      <w:r w:rsidR="0012398A" w:rsidRPr="005A332B">
        <w:rPr>
          <w:rFonts w:asciiTheme="minorHAnsi" w:hAnsiTheme="minorHAnsi" w:cs="Calibri"/>
          <w:b/>
          <w:iCs w:val="0"/>
          <w:lang w:val="it-IT"/>
        </w:rPr>
        <w:t xml:space="preserve">Gruppo </w:t>
      </w:r>
      <w:r w:rsidR="007E183A" w:rsidRPr="005A332B">
        <w:rPr>
          <w:rFonts w:asciiTheme="minorHAnsi" w:hAnsiTheme="minorHAnsi" w:cs="Calibri"/>
          <w:b/>
          <w:iCs w:val="0"/>
          <w:lang w:val="it-IT"/>
        </w:rPr>
        <w:t>E,</w:t>
      </w:r>
      <w:r w:rsidR="007E183A" w:rsidRPr="005A332B">
        <w:rPr>
          <w:rFonts w:asciiTheme="minorHAnsi" w:hAnsiTheme="minorHAnsi" w:cs="Calibri"/>
          <w:iCs w:val="0"/>
          <w:lang w:val="it-IT"/>
        </w:rPr>
        <w:t xml:space="preserve"> </w:t>
      </w:r>
      <w:bookmarkStart w:id="3" w:name="_Hlk149925536"/>
      <w:r w:rsidR="00FA4B56" w:rsidRPr="005A332B">
        <w:rPr>
          <w:rFonts w:asciiTheme="minorHAnsi" w:hAnsiTheme="minorHAnsi" w:cs="Calibri"/>
          <w:b/>
          <w:iCs w:val="0"/>
          <w:lang w:val="it-IT"/>
        </w:rPr>
        <w:t>ulteriori indicatori per la valutazione della didattica</w:t>
      </w:r>
      <w:r w:rsidR="00FA4B56" w:rsidRPr="005A332B">
        <w:rPr>
          <w:rFonts w:asciiTheme="minorHAnsi" w:hAnsiTheme="minorHAnsi" w:cs="Calibri"/>
          <w:iCs w:val="0"/>
          <w:lang w:val="it-IT"/>
        </w:rPr>
        <w:t xml:space="preserve"> </w:t>
      </w:r>
      <w:bookmarkEnd w:id="3"/>
      <w:r w:rsidR="007E183A" w:rsidRPr="005A332B">
        <w:rPr>
          <w:rFonts w:asciiTheme="minorHAnsi" w:hAnsiTheme="minorHAnsi" w:cs="Calibri"/>
          <w:iCs w:val="0"/>
          <w:lang w:val="it-IT"/>
        </w:rPr>
        <w:t>(</w:t>
      </w:r>
      <w:r w:rsidR="00FA4B56" w:rsidRPr="005A332B">
        <w:rPr>
          <w:rFonts w:asciiTheme="minorHAnsi" w:hAnsiTheme="minorHAnsi" w:cs="Calibri"/>
          <w:iCs w:val="0"/>
          <w:lang w:val="it-IT"/>
        </w:rPr>
        <w:t>Allegato E del DM 987/2016)</w:t>
      </w:r>
      <w:r w:rsidR="007E183A" w:rsidRPr="005A332B">
        <w:rPr>
          <w:rFonts w:asciiTheme="minorHAnsi" w:hAnsiTheme="minorHAnsi" w:cs="Calibri"/>
          <w:iCs w:val="0"/>
          <w:lang w:val="it-IT"/>
        </w:rPr>
        <w:t>.</w:t>
      </w:r>
    </w:p>
    <w:p w14:paraId="4633864F" w14:textId="1EBA4C64" w:rsidR="0076407F" w:rsidRPr="006D0C82" w:rsidRDefault="00E67368" w:rsidP="00EB199D">
      <w:pPr>
        <w:autoSpaceDE w:val="0"/>
        <w:autoSpaceDN w:val="0"/>
        <w:adjustRightInd w:val="0"/>
        <w:jc w:val="both"/>
        <w:rPr>
          <w:rFonts w:asciiTheme="minorHAnsi" w:hAnsiTheme="minorHAnsi" w:cs="Calibri"/>
          <w:iCs w:val="0"/>
          <w:color w:val="auto"/>
          <w:lang w:val="it-IT"/>
        </w:rPr>
      </w:pPr>
      <w:r w:rsidRPr="006D0C82">
        <w:rPr>
          <w:rFonts w:asciiTheme="minorHAnsi" w:hAnsiTheme="minorHAnsi" w:cs="Calibri"/>
          <w:iCs w:val="0"/>
          <w:color w:val="auto"/>
          <w:lang w:val="it-IT"/>
        </w:rPr>
        <w:t>G</w:t>
      </w:r>
      <w:r w:rsidR="00EB199D" w:rsidRPr="006D0C82">
        <w:rPr>
          <w:rFonts w:asciiTheme="minorHAnsi" w:hAnsiTheme="minorHAnsi" w:cs="Calibri"/>
          <w:iCs w:val="0"/>
          <w:color w:val="auto"/>
          <w:lang w:val="it-IT"/>
        </w:rPr>
        <w:t>li indicatori di questo gruppo s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>ono</w:t>
      </w:r>
      <w:r w:rsidR="00F03D06" w:rsidRPr="006D0C82">
        <w:rPr>
          <w:rFonts w:asciiTheme="minorHAnsi" w:hAnsiTheme="minorHAnsi" w:cs="Calibri"/>
          <w:iCs w:val="0"/>
          <w:color w:val="auto"/>
          <w:lang w:val="it-IT"/>
        </w:rPr>
        <w:t xml:space="preserve"> generalmente </w:t>
      </w:r>
      <w:r w:rsidR="00EB199D" w:rsidRPr="006D0C82">
        <w:rPr>
          <w:rFonts w:asciiTheme="minorHAnsi" w:hAnsiTheme="minorHAnsi" w:cs="Calibri"/>
          <w:iCs w:val="0"/>
          <w:color w:val="auto"/>
          <w:lang w:val="it-IT"/>
        </w:rPr>
        <w:t xml:space="preserve">in linea </w:t>
      </w:r>
      <w:r w:rsidR="00F03D06" w:rsidRPr="006D0C82">
        <w:rPr>
          <w:rFonts w:asciiTheme="minorHAnsi" w:hAnsiTheme="minorHAnsi" w:cs="Calibri"/>
          <w:iCs w:val="0"/>
          <w:color w:val="auto"/>
          <w:lang w:val="it-IT"/>
        </w:rPr>
        <w:t>con quelli</w:t>
      </w:r>
      <w:r w:rsidR="00EB199D" w:rsidRPr="006D0C82">
        <w:rPr>
          <w:rFonts w:asciiTheme="minorHAnsi" w:hAnsiTheme="minorHAnsi" w:cs="Calibri"/>
          <w:iCs w:val="0"/>
          <w:color w:val="auto"/>
          <w:lang w:val="it-IT"/>
        </w:rPr>
        <w:t xml:space="preserve"> di riferimento</w:t>
      </w:r>
      <w:r w:rsidR="009D1AD8" w:rsidRPr="006D0C82">
        <w:rPr>
          <w:rFonts w:asciiTheme="minorHAnsi" w:hAnsiTheme="minorHAnsi" w:cs="Calibri"/>
          <w:iCs w:val="0"/>
          <w:color w:val="auto"/>
          <w:lang w:val="it-IT"/>
        </w:rPr>
        <w:t xml:space="preserve">; </w:t>
      </w:r>
      <w:r w:rsidR="00F03D06" w:rsidRPr="006D0C82">
        <w:rPr>
          <w:rFonts w:asciiTheme="minorHAnsi" w:hAnsiTheme="minorHAnsi" w:cs="Calibri"/>
          <w:iCs w:val="0"/>
          <w:color w:val="auto"/>
          <w:lang w:val="it-IT"/>
        </w:rPr>
        <w:t>per il 202</w:t>
      </w:r>
      <w:r w:rsidR="008B6D2B" w:rsidRPr="006D0C82">
        <w:rPr>
          <w:rFonts w:asciiTheme="minorHAnsi" w:hAnsiTheme="minorHAnsi" w:cs="Calibri"/>
          <w:iCs w:val="0"/>
          <w:color w:val="auto"/>
          <w:lang w:val="it-IT"/>
        </w:rPr>
        <w:t xml:space="preserve">2 </w:t>
      </w:r>
      <w:r w:rsidR="00F03D06" w:rsidRPr="006D0C82">
        <w:rPr>
          <w:rFonts w:asciiTheme="minorHAnsi" w:hAnsiTheme="minorHAnsi" w:cs="Calibri"/>
          <w:iCs w:val="0"/>
          <w:color w:val="auto"/>
          <w:lang w:val="it-IT"/>
        </w:rPr>
        <w:t>si osserva</w:t>
      </w:r>
      <w:r w:rsidR="0076407F" w:rsidRPr="006D0C82">
        <w:rPr>
          <w:rFonts w:asciiTheme="minorHAnsi" w:hAnsiTheme="minorHAnsi" w:cs="Calibri"/>
          <w:iCs w:val="0"/>
          <w:color w:val="auto"/>
          <w:lang w:val="it-IT"/>
        </w:rPr>
        <w:t xml:space="preserve"> per alcuni</w:t>
      </w:r>
      <w:r w:rsidR="00BD511E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03D06" w:rsidRPr="006D0C82">
        <w:rPr>
          <w:rFonts w:asciiTheme="minorHAnsi" w:hAnsiTheme="minorHAnsi" w:cs="Calibri"/>
          <w:iCs w:val="0"/>
          <w:color w:val="auto"/>
          <w:lang w:val="it-IT"/>
        </w:rPr>
        <w:t>una lieve flessione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(</w:t>
      </w:r>
      <w:r w:rsidR="009D1AD8" w:rsidRPr="006D0C82">
        <w:rPr>
          <w:rFonts w:asciiTheme="minorHAnsi" w:hAnsiTheme="minorHAnsi" w:cs="Calibri"/>
          <w:iCs w:val="0"/>
          <w:color w:val="auto"/>
          <w:lang w:val="it-IT"/>
        </w:rPr>
        <w:t>iC13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, </w:t>
      </w:r>
      <w:r w:rsidR="009D1AD8" w:rsidRPr="006D0C82">
        <w:rPr>
          <w:rFonts w:asciiTheme="minorHAnsi" w:hAnsiTheme="minorHAnsi" w:cs="Calibri"/>
          <w:iCs w:val="0"/>
          <w:color w:val="auto"/>
          <w:lang w:val="it-IT"/>
        </w:rPr>
        <w:t>iC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>14)</w:t>
      </w:r>
      <w:r w:rsidR="004952A8">
        <w:rPr>
          <w:rFonts w:asciiTheme="minorHAnsi" w:hAnsiTheme="minorHAnsi" w:cs="Calibri"/>
          <w:iCs w:val="0"/>
          <w:color w:val="auto"/>
          <w:lang w:val="it-IT"/>
        </w:rPr>
        <w:t>,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per altri invece una ripresa o un deciso incremento (</w:t>
      </w:r>
      <w:r w:rsidR="009D1AD8" w:rsidRPr="006D0C82">
        <w:rPr>
          <w:rFonts w:asciiTheme="minorHAnsi" w:hAnsiTheme="minorHAnsi" w:cs="Calibri"/>
          <w:iCs w:val="0"/>
          <w:color w:val="auto"/>
          <w:lang w:val="it-IT"/>
        </w:rPr>
        <w:t>iC15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, </w:t>
      </w:r>
      <w:r w:rsidR="009D1AD8" w:rsidRPr="006D0C82">
        <w:rPr>
          <w:rFonts w:asciiTheme="minorHAnsi" w:hAnsiTheme="minorHAnsi" w:cs="Calibri"/>
          <w:iCs w:val="0"/>
          <w:color w:val="auto"/>
          <w:lang w:val="it-IT"/>
        </w:rPr>
        <w:t>iC16</w:t>
      </w:r>
      <w:r w:rsidR="009C0BD4" w:rsidRPr="006D0C82">
        <w:rPr>
          <w:rFonts w:asciiTheme="minorHAnsi" w:hAnsiTheme="minorHAnsi" w:cs="Calibri"/>
          <w:iCs w:val="0"/>
          <w:color w:val="auto"/>
          <w:lang w:val="it-IT"/>
        </w:rPr>
        <w:t>, iC17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>)</w:t>
      </w:r>
      <w:r w:rsidR="004952A8">
        <w:rPr>
          <w:rFonts w:asciiTheme="minorHAnsi" w:hAnsiTheme="minorHAnsi" w:cs="Calibri"/>
          <w:iCs w:val="0"/>
          <w:color w:val="auto"/>
          <w:lang w:val="it-IT"/>
        </w:rPr>
        <w:t>.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4952A8">
        <w:rPr>
          <w:rFonts w:asciiTheme="minorHAnsi" w:hAnsiTheme="minorHAnsi" w:cs="Calibri"/>
          <w:iCs w:val="0"/>
          <w:color w:val="auto"/>
          <w:lang w:val="it-IT"/>
        </w:rPr>
        <w:t>Q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ueste oscillazioni sono probabilmente influenzate dalla bassa numerosità degli </w:t>
      </w:r>
      <w:r w:rsidR="00872B5F" w:rsidRPr="006D0C82">
        <w:rPr>
          <w:rFonts w:asciiTheme="minorHAnsi" w:hAnsiTheme="minorHAnsi" w:cs="Calibri"/>
          <w:iCs w:val="0"/>
          <w:color w:val="auto"/>
          <w:lang w:val="it-IT"/>
        </w:rPr>
        <w:t>studenti/studentesse</w:t>
      </w:r>
      <w:r w:rsidR="009C0BD4" w:rsidRPr="006D0C82">
        <w:rPr>
          <w:rFonts w:asciiTheme="minorHAnsi" w:hAnsiTheme="minorHAnsi" w:cs="Calibri"/>
          <w:iCs w:val="0"/>
          <w:color w:val="auto"/>
          <w:lang w:val="it-IT"/>
        </w:rPr>
        <w:t>. L’indicatore iC18, percentuale di laureati che si iscriverebbero di nuovo al CdS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>,</w:t>
      </w:r>
      <w:r w:rsidR="009C0BD4" w:rsidRPr="006D0C82">
        <w:rPr>
          <w:rFonts w:asciiTheme="minorHAnsi" w:hAnsiTheme="minorHAnsi" w:cs="Calibri"/>
          <w:iCs w:val="0"/>
          <w:color w:val="auto"/>
          <w:lang w:val="it-IT"/>
        </w:rPr>
        <w:t xml:space="preserve"> è in linea con i valori regionali e nazionali.</w:t>
      </w:r>
    </w:p>
    <w:p w14:paraId="0B1A071C" w14:textId="35F49FF1" w:rsidR="003C7FDF" w:rsidRPr="006D0C82" w:rsidRDefault="00EB199D" w:rsidP="00EB199D">
      <w:pPr>
        <w:autoSpaceDE w:val="0"/>
        <w:autoSpaceDN w:val="0"/>
        <w:adjustRightInd w:val="0"/>
        <w:jc w:val="both"/>
        <w:rPr>
          <w:rFonts w:cs="Helvetica"/>
          <w:color w:val="auto"/>
          <w:shd w:val="clear" w:color="auto" w:fill="FFFFFF"/>
          <w:lang w:val="it-IT"/>
        </w:rPr>
      </w:pP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I valori </w:t>
      </w:r>
      <w:r w:rsidR="005B2C38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>i</w:t>
      </w:r>
      <w:r w:rsidR="00BD511E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>C19/Bis/Ter</w:t>
      </w:r>
      <w:r w:rsidR="00BD511E" w:rsidRPr="006D0C82">
        <w:rPr>
          <w:rFonts w:asciiTheme="minorHAnsi" w:hAnsiTheme="minorHAnsi" w:cs="Calibri"/>
          <w:iCs w:val="0"/>
          <w:color w:val="auto"/>
          <w:lang w:val="it-IT"/>
        </w:rPr>
        <w:t xml:space="preserve"> sono in aumento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grazie alla progressione di carriera di alcuni docenti. </w:t>
      </w:r>
    </w:p>
    <w:p w14:paraId="008F78BE" w14:textId="77777777" w:rsidR="00E24ED0" w:rsidRPr="0026454F" w:rsidRDefault="00E24ED0" w:rsidP="00470958">
      <w:pPr>
        <w:jc w:val="both"/>
        <w:rPr>
          <w:lang w:val="it-IT"/>
        </w:rPr>
      </w:pPr>
    </w:p>
    <w:p w14:paraId="46DDAD45" w14:textId="6EEBE56B" w:rsidR="0071797A" w:rsidRPr="00190D76" w:rsidRDefault="00B609A6" w:rsidP="00573FC8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bCs/>
          <w:iCs w:val="0"/>
          <w:lang w:val="it-IT"/>
        </w:rPr>
      </w:pPr>
      <w:r w:rsidRPr="00190D76">
        <w:rPr>
          <w:rFonts w:asciiTheme="minorHAnsi" w:hAnsiTheme="minorHAnsi" w:cs="Calibri"/>
          <w:b/>
          <w:bCs/>
          <w:iCs w:val="0"/>
          <w:lang w:val="it-IT"/>
        </w:rPr>
        <w:t>I</w:t>
      </w:r>
      <w:r w:rsidR="00A837E2" w:rsidRPr="00190D76">
        <w:rPr>
          <w:rFonts w:asciiTheme="minorHAnsi" w:hAnsiTheme="minorHAnsi" w:cs="Calibri"/>
          <w:b/>
          <w:bCs/>
          <w:iCs w:val="0"/>
          <w:lang w:val="it-IT"/>
        </w:rPr>
        <w:t xml:space="preserve">ndicatori di approfondimento relativi </w:t>
      </w:r>
      <w:bookmarkStart w:id="4" w:name="_Hlk149925809"/>
      <w:r w:rsidR="00A837E2" w:rsidRPr="00190D76">
        <w:rPr>
          <w:rFonts w:asciiTheme="minorHAnsi" w:hAnsiTheme="minorHAnsi" w:cs="Calibri"/>
          <w:b/>
          <w:bCs/>
          <w:iCs w:val="0"/>
          <w:lang w:val="it-IT"/>
        </w:rPr>
        <w:t>al</w:t>
      </w:r>
      <w:r w:rsidR="00F8637E" w:rsidRPr="00190D76">
        <w:rPr>
          <w:rFonts w:asciiTheme="minorHAnsi" w:hAnsiTheme="minorHAnsi" w:cs="Calibri"/>
          <w:b/>
          <w:bCs/>
          <w:iCs w:val="0"/>
          <w:lang w:val="it-IT"/>
        </w:rPr>
        <w:t xml:space="preserve"> percorso di studio e </w:t>
      </w:r>
      <w:r w:rsidR="00A837E2" w:rsidRPr="00190D76">
        <w:rPr>
          <w:rFonts w:asciiTheme="minorHAnsi" w:hAnsiTheme="minorHAnsi" w:cs="Calibri"/>
          <w:b/>
          <w:bCs/>
          <w:iCs w:val="0"/>
          <w:lang w:val="it-IT"/>
        </w:rPr>
        <w:t>al</w:t>
      </w:r>
      <w:r w:rsidR="00F8637E" w:rsidRPr="00190D76">
        <w:rPr>
          <w:rFonts w:asciiTheme="minorHAnsi" w:hAnsiTheme="minorHAnsi" w:cs="Calibri"/>
          <w:b/>
          <w:bCs/>
          <w:iCs w:val="0"/>
          <w:lang w:val="it-IT"/>
        </w:rPr>
        <w:t>la regolarità delle carriere</w:t>
      </w:r>
      <w:r w:rsidRPr="00190D76">
        <w:rPr>
          <w:rFonts w:asciiTheme="minorHAnsi" w:hAnsiTheme="minorHAnsi" w:cs="Calibri"/>
          <w:b/>
          <w:bCs/>
          <w:iCs w:val="0"/>
          <w:lang w:val="it-IT"/>
        </w:rPr>
        <w:t>.</w:t>
      </w:r>
      <w:bookmarkEnd w:id="4"/>
      <w:r w:rsidR="006F423E" w:rsidRPr="0071797A" w:rsidDel="006F423E">
        <w:rPr>
          <w:rFonts w:asciiTheme="minorHAnsi" w:hAnsiTheme="minorHAnsi" w:cs="Calibri"/>
          <w:b/>
          <w:bCs/>
          <w:iCs w:val="0"/>
          <w:color w:val="FF0000"/>
          <w:highlight w:val="yellow"/>
          <w:lang w:val="it-IT"/>
        </w:rPr>
        <w:t xml:space="preserve"> </w:t>
      </w:r>
    </w:p>
    <w:p w14:paraId="1B17D403" w14:textId="09A2D3A7" w:rsidR="00573FC8" w:rsidRPr="006D0C82" w:rsidRDefault="00B609A6" w:rsidP="00BD511E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Gli indicatori </w:t>
      </w:r>
      <w:r w:rsidR="00F57B71" w:rsidRPr="006D0C82">
        <w:rPr>
          <w:rFonts w:asciiTheme="minorHAnsi" w:hAnsiTheme="minorHAnsi" w:cs="Calibri"/>
          <w:b/>
          <w:iCs w:val="0"/>
          <w:color w:val="auto"/>
          <w:lang w:val="it-IT"/>
        </w:rPr>
        <w:t>iC21-</w:t>
      </w:r>
      <w:r w:rsidR="00633345" w:rsidRPr="006D0C82">
        <w:rPr>
          <w:rFonts w:asciiTheme="minorHAnsi" w:hAnsiTheme="minorHAnsi" w:cs="Calibri"/>
          <w:b/>
          <w:iCs w:val="0"/>
          <w:color w:val="auto"/>
          <w:lang w:val="it-IT"/>
        </w:rPr>
        <w:t>iC22</w:t>
      </w:r>
      <w:r w:rsidR="00633345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F8637E" w:rsidRPr="006D0C82">
        <w:rPr>
          <w:rFonts w:asciiTheme="minorHAnsi" w:hAnsiTheme="minorHAnsi" w:cs="Calibri"/>
          <w:iCs w:val="0"/>
          <w:color w:val="auto"/>
          <w:lang w:val="it-IT"/>
        </w:rPr>
        <w:t xml:space="preserve">mostrano valori </w:t>
      </w:r>
      <w:r w:rsidR="006B4A83" w:rsidRPr="006D0C82">
        <w:rPr>
          <w:rFonts w:asciiTheme="minorHAnsi" w:hAnsiTheme="minorHAnsi" w:cs="Calibri"/>
          <w:iCs w:val="0"/>
          <w:color w:val="auto"/>
          <w:lang w:val="it-IT"/>
        </w:rPr>
        <w:t>in linea</w:t>
      </w:r>
      <w:r w:rsidRPr="006D0C82">
        <w:rPr>
          <w:rFonts w:asciiTheme="minorHAnsi" w:hAnsiTheme="minorHAnsi" w:cs="Calibri"/>
          <w:iCs w:val="0"/>
          <w:color w:val="auto"/>
          <w:lang w:val="it-IT"/>
        </w:rPr>
        <w:t xml:space="preserve"> con </w:t>
      </w:r>
      <w:r w:rsidR="00F8637E" w:rsidRPr="006D0C82">
        <w:rPr>
          <w:rFonts w:asciiTheme="minorHAnsi" w:hAnsiTheme="minorHAnsi" w:cs="Calibri"/>
          <w:iCs w:val="0"/>
          <w:color w:val="auto"/>
          <w:lang w:val="it-IT"/>
        </w:rPr>
        <w:t>la media regionale e nazionale</w:t>
      </w:r>
      <w:r w:rsidR="00B95890" w:rsidRPr="006D0C82">
        <w:rPr>
          <w:rFonts w:asciiTheme="minorHAnsi" w:hAnsiTheme="minorHAnsi" w:cs="Calibri"/>
          <w:iCs w:val="0"/>
          <w:color w:val="auto"/>
          <w:lang w:val="it-IT"/>
        </w:rPr>
        <w:t xml:space="preserve">, confermando quindi la regolare progressione della carriera degli </w:t>
      </w:r>
      <w:r w:rsidR="00872B5F" w:rsidRPr="006D0C82">
        <w:rPr>
          <w:rFonts w:asciiTheme="minorHAnsi" w:hAnsiTheme="minorHAnsi" w:cs="Calibri"/>
          <w:iCs w:val="0"/>
          <w:color w:val="auto"/>
          <w:lang w:val="it-IT"/>
        </w:rPr>
        <w:t>studenti/studentesse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>. La percentuale di immatricolati che si laureano, nel CdS, entro la durata normale del corso (</w:t>
      </w:r>
      <w:r w:rsidR="002D3336" w:rsidRPr="006D0C82">
        <w:rPr>
          <w:rFonts w:asciiTheme="minorHAnsi" w:hAnsiTheme="minorHAnsi" w:cs="Calibri"/>
          <w:b/>
          <w:bCs/>
          <w:iCs w:val="0"/>
          <w:color w:val="auto"/>
          <w:lang w:val="it-IT"/>
        </w:rPr>
        <w:t>iC22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>) nel 2022 mostra un calo, registrato anche a livello di area geografica e nazionale, ma rimane nettamente superiore alle medie di riferimento. Gli indicatori</w:t>
      </w:r>
      <w:r w:rsidR="00633345" w:rsidRPr="006D0C82">
        <w:rPr>
          <w:rFonts w:asciiTheme="minorHAnsi" w:hAnsiTheme="minorHAnsi" w:cs="Calibri"/>
          <w:iCs w:val="0"/>
          <w:color w:val="auto"/>
          <w:lang w:val="it-IT"/>
        </w:rPr>
        <w:t xml:space="preserve"> iC23 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 xml:space="preserve">e iC24 </w:t>
      </w:r>
      <w:r w:rsidR="00633345" w:rsidRPr="006D0C82">
        <w:rPr>
          <w:rFonts w:asciiTheme="minorHAnsi" w:hAnsiTheme="minorHAnsi" w:cs="Calibri"/>
          <w:iCs w:val="0"/>
          <w:color w:val="auto"/>
          <w:lang w:val="it-IT"/>
        </w:rPr>
        <w:t>indica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 xml:space="preserve">no </w:t>
      </w:r>
      <w:r w:rsidR="006D0C82" w:rsidRPr="006D0C82">
        <w:rPr>
          <w:rFonts w:asciiTheme="minorHAnsi" w:hAnsiTheme="minorHAnsi" w:cs="Calibri"/>
          <w:iCs w:val="0"/>
          <w:color w:val="auto"/>
          <w:lang w:val="it-IT"/>
        </w:rPr>
        <w:t>rispettivamente che</w:t>
      </w:r>
      <w:r w:rsidR="00633345" w:rsidRPr="006D0C82">
        <w:rPr>
          <w:rFonts w:asciiTheme="minorHAnsi" w:hAnsiTheme="minorHAnsi" w:cs="Calibri"/>
          <w:iCs w:val="0"/>
          <w:color w:val="auto"/>
          <w:lang w:val="it-IT"/>
        </w:rPr>
        <w:t xml:space="preserve"> nessuno studente 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 xml:space="preserve">ha cambiato corso o, negli ultimi due </w:t>
      </w:r>
      <w:r w:rsidR="00406F45" w:rsidRPr="006D0C82">
        <w:rPr>
          <w:rFonts w:asciiTheme="minorHAnsi" w:hAnsiTheme="minorHAnsi" w:cs="Calibri"/>
          <w:iCs w:val="0"/>
          <w:color w:val="auto"/>
          <w:lang w:val="it-IT"/>
        </w:rPr>
        <w:t xml:space="preserve">anni </w:t>
      </w:r>
      <w:r w:rsidR="002D3336" w:rsidRPr="006D0C82">
        <w:rPr>
          <w:rFonts w:asciiTheme="minorHAnsi" w:hAnsiTheme="minorHAnsi" w:cs="Calibri"/>
          <w:iCs w:val="0"/>
          <w:color w:val="auto"/>
          <w:lang w:val="it-IT"/>
        </w:rPr>
        <w:t>considerati, ha abbandonato gli studi.</w:t>
      </w:r>
      <w:r w:rsidR="006F423E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  <w:r w:rsidR="00BD738B" w:rsidRPr="006D0C82">
        <w:rPr>
          <w:rFonts w:asciiTheme="minorHAnsi" w:hAnsiTheme="minorHAnsi" w:cs="Calibri"/>
          <w:iCs w:val="0"/>
          <w:color w:val="auto"/>
          <w:lang w:val="it-IT"/>
        </w:rPr>
        <w:t xml:space="preserve">Questi numeri indicano quindi una scelta consapevole del </w:t>
      </w:r>
      <w:r w:rsidR="00AA7C2A" w:rsidRPr="006D0C82">
        <w:rPr>
          <w:rFonts w:asciiTheme="minorHAnsi" w:hAnsiTheme="minorHAnsi" w:cs="Calibri"/>
          <w:iCs w:val="0"/>
          <w:color w:val="auto"/>
          <w:lang w:val="it-IT"/>
        </w:rPr>
        <w:t>percorso</w:t>
      </w:r>
      <w:r w:rsidR="00BD738B" w:rsidRPr="006D0C82">
        <w:rPr>
          <w:rFonts w:asciiTheme="minorHAnsi" w:hAnsiTheme="minorHAnsi" w:cs="Calibri"/>
          <w:iCs w:val="0"/>
          <w:color w:val="auto"/>
          <w:lang w:val="it-IT"/>
        </w:rPr>
        <w:t xml:space="preserve"> di studio, favorita anche dalle attività di orientamento in ingresso che vengono svolte ogni anno.</w:t>
      </w:r>
      <w:r w:rsidR="00BD511E" w:rsidRPr="006D0C82">
        <w:rPr>
          <w:rFonts w:asciiTheme="minorHAnsi" w:hAnsiTheme="minorHAnsi" w:cs="Calibri"/>
          <w:iCs w:val="0"/>
          <w:color w:val="auto"/>
          <w:lang w:val="it-IT"/>
        </w:rPr>
        <w:t xml:space="preserve"> </w:t>
      </w:r>
    </w:p>
    <w:p w14:paraId="767E30A0" w14:textId="621C544C" w:rsidR="004563A7" w:rsidRDefault="004563A7" w:rsidP="00573FC8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4D98E31D" w14:textId="3E5164A5" w:rsidR="00B609A6" w:rsidRPr="004A58F7" w:rsidRDefault="0024074C" w:rsidP="00573FC8">
      <w:pPr>
        <w:autoSpaceDE w:val="0"/>
        <w:autoSpaceDN w:val="0"/>
        <w:adjustRightInd w:val="0"/>
        <w:jc w:val="both"/>
        <w:rPr>
          <w:rFonts w:asciiTheme="minorHAnsi" w:hAnsiTheme="minorHAnsi"/>
          <w:b/>
          <w:iCs w:val="0"/>
          <w:color w:val="auto"/>
          <w:lang w:val="it-IT"/>
        </w:rPr>
      </w:pPr>
      <w:r>
        <w:rPr>
          <w:rFonts w:asciiTheme="minorHAnsi" w:hAnsiTheme="minorHAnsi"/>
          <w:b/>
          <w:iCs w:val="0"/>
          <w:color w:val="auto"/>
          <w:lang w:val="it-IT"/>
        </w:rPr>
        <w:t>5.</w:t>
      </w:r>
      <w:bookmarkStart w:id="5" w:name="_Hlk149925863"/>
      <w:r w:rsidR="00B609A6" w:rsidRPr="004A58F7">
        <w:rPr>
          <w:rFonts w:asciiTheme="minorHAnsi" w:hAnsiTheme="minorHAnsi"/>
          <w:b/>
          <w:iCs w:val="0"/>
          <w:color w:val="auto"/>
          <w:lang w:val="it-IT"/>
        </w:rPr>
        <w:t>I</w:t>
      </w:r>
      <w:r w:rsidR="004563A7" w:rsidRPr="004A58F7">
        <w:rPr>
          <w:rFonts w:asciiTheme="minorHAnsi" w:hAnsiTheme="minorHAnsi"/>
          <w:b/>
          <w:iCs w:val="0"/>
          <w:color w:val="auto"/>
          <w:lang w:val="it-IT"/>
        </w:rPr>
        <w:t>ndicatori di Approfondimento per la</w:t>
      </w:r>
      <w:r w:rsidR="00CB52EE">
        <w:rPr>
          <w:rFonts w:asciiTheme="minorHAnsi" w:hAnsiTheme="minorHAnsi"/>
          <w:b/>
          <w:iCs w:val="0"/>
          <w:color w:val="auto"/>
          <w:lang w:val="it-IT"/>
        </w:rPr>
        <w:t xml:space="preserve"> Sperimentazione -</w:t>
      </w:r>
      <w:r w:rsidR="004563A7" w:rsidRPr="004A58F7">
        <w:rPr>
          <w:rFonts w:asciiTheme="minorHAnsi" w:hAnsiTheme="minorHAnsi"/>
          <w:b/>
          <w:iCs w:val="0"/>
          <w:color w:val="auto"/>
          <w:lang w:val="it-IT"/>
        </w:rPr>
        <w:t xml:space="preserve"> Soddisfazione e </w:t>
      </w:r>
      <w:r w:rsidR="00BF5593" w:rsidRPr="004A58F7">
        <w:rPr>
          <w:rFonts w:asciiTheme="minorHAnsi" w:hAnsiTheme="minorHAnsi"/>
          <w:b/>
          <w:iCs w:val="0"/>
          <w:color w:val="auto"/>
          <w:lang w:val="it-IT"/>
        </w:rPr>
        <w:t>l’</w:t>
      </w:r>
      <w:r w:rsidR="004563A7" w:rsidRPr="004A58F7">
        <w:rPr>
          <w:rFonts w:asciiTheme="minorHAnsi" w:hAnsiTheme="minorHAnsi"/>
          <w:b/>
          <w:iCs w:val="0"/>
          <w:color w:val="auto"/>
          <w:lang w:val="it-IT"/>
        </w:rPr>
        <w:t>Occupabilità</w:t>
      </w:r>
      <w:bookmarkEnd w:id="5"/>
      <w:r w:rsidR="00B609A6" w:rsidRPr="004A58F7">
        <w:rPr>
          <w:rFonts w:asciiTheme="minorHAnsi" w:hAnsiTheme="minorHAnsi"/>
          <w:b/>
          <w:iCs w:val="0"/>
          <w:color w:val="auto"/>
          <w:lang w:val="it-IT"/>
        </w:rPr>
        <w:t>.</w:t>
      </w:r>
    </w:p>
    <w:p w14:paraId="0AF9C891" w14:textId="5AAD658F" w:rsidR="00F9024A" w:rsidRDefault="00A4150B" w:rsidP="00573FC8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>
        <w:rPr>
          <w:rFonts w:asciiTheme="minorHAnsi" w:hAnsiTheme="minorHAnsi"/>
          <w:b/>
          <w:iCs w:val="0"/>
          <w:color w:val="auto"/>
          <w:lang w:val="it-IT"/>
        </w:rPr>
        <w:t>i</w:t>
      </w:r>
      <w:r w:rsidR="00F9024A" w:rsidRPr="004A58F7">
        <w:rPr>
          <w:rFonts w:asciiTheme="minorHAnsi" w:hAnsiTheme="minorHAnsi"/>
          <w:b/>
          <w:iCs w:val="0"/>
          <w:color w:val="auto"/>
          <w:lang w:val="it-IT"/>
        </w:rPr>
        <w:t>C25</w:t>
      </w:r>
      <w:r w:rsidR="00F9024A">
        <w:rPr>
          <w:rFonts w:asciiTheme="minorHAnsi" w:hAnsiTheme="minorHAnsi"/>
          <w:iCs w:val="0"/>
          <w:color w:val="auto"/>
          <w:lang w:val="it-IT"/>
        </w:rPr>
        <w:t>. Questo indicatore</w:t>
      </w:r>
      <w:r w:rsidR="00BF5593">
        <w:rPr>
          <w:rFonts w:asciiTheme="minorHAnsi" w:hAnsiTheme="minorHAnsi"/>
          <w:iCs w:val="0"/>
          <w:color w:val="auto"/>
          <w:lang w:val="it-IT"/>
        </w:rPr>
        <w:t xml:space="preserve"> mostra variabilità nel grado di soddisfazione dei </w:t>
      </w:r>
      <w:r w:rsidR="00E77A02">
        <w:rPr>
          <w:rFonts w:asciiTheme="minorHAnsi" w:hAnsiTheme="minorHAnsi"/>
          <w:iCs w:val="0"/>
          <w:color w:val="auto"/>
          <w:lang w:val="it-IT"/>
        </w:rPr>
        <w:t>laureandi.</w:t>
      </w:r>
      <w:r w:rsidR="00E05F99">
        <w:rPr>
          <w:rFonts w:asciiTheme="minorHAnsi" w:hAnsiTheme="minorHAnsi"/>
          <w:iCs w:val="0"/>
          <w:color w:val="auto"/>
          <w:lang w:val="it-IT"/>
        </w:rPr>
        <w:t xml:space="preserve"> Dopo la lieve flessione del 2021</w:t>
      </w:r>
      <w:r w:rsidR="002239C1">
        <w:rPr>
          <w:rFonts w:asciiTheme="minorHAnsi" w:hAnsiTheme="minorHAnsi"/>
          <w:iCs w:val="0"/>
          <w:color w:val="auto"/>
          <w:lang w:val="it-IT"/>
        </w:rPr>
        <w:t>,</w:t>
      </w:r>
      <w:r w:rsidR="00E05F99">
        <w:rPr>
          <w:rFonts w:asciiTheme="minorHAnsi" w:hAnsiTheme="minorHAnsi"/>
          <w:iCs w:val="0"/>
          <w:color w:val="auto"/>
          <w:lang w:val="it-IT"/>
        </w:rPr>
        <w:t xml:space="preserve"> per il 2022 il valore registrato è pari al 100 %</w:t>
      </w:r>
      <w:r w:rsidR="00CB52EE">
        <w:rPr>
          <w:rFonts w:asciiTheme="minorHAnsi" w:hAnsiTheme="minorHAnsi"/>
          <w:iCs w:val="0"/>
          <w:color w:val="auto"/>
          <w:lang w:val="it-IT"/>
        </w:rPr>
        <w:t xml:space="preserve"> mentre nel 2023 si registra una flessione</w:t>
      </w:r>
      <w:r w:rsidR="00E05F99">
        <w:rPr>
          <w:rFonts w:asciiTheme="minorHAnsi" w:hAnsiTheme="minorHAnsi"/>
          <w:iCs w:val="0"/>
          <w:color w:val="auto"/>
          <w:lang w:val="it-IT"/>
        </w:rPr>
        <w:t xml:space="preserve">. </w:t>
      </w:r>
    </w:p>
    <w:p w14:paraId="04C82EB2" w14:textId="77777777" w:rsidR="00E05F99" w:rsidRDefault="00E05F99" w:rsidP="00573FC8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</w:p>
    <w:p w14:paraId="0B9150D9" w14:textId="491DFC29" w:rsidR="00BF5593" w:rsidRPr="006D0C82" w:rsidRDefault="00A4150B" w:rsidP="00573FC8">
      <w:pPr>
        <w:autoSpaceDE w:val="0"/>
        <w:autoSpaceDN w:val="0"/>
        <w:adjustRightInd w:val="0"/>
        <w:jc w:val="both"/>
        <w:rPr>
          <w:rFonts w:asciiTheme="minorHAnsi" w:hAnsiTheme="minorHAnsi"/>
          <w:iCs w:val="0"/>
          <w:color w:val="auto"/>
          <w:lang w:val="it-IT"/>
        </w:rPr>
      </w:pPr>
      <w:r>
        <w:rPr>
          <w:rFonts w:asciiTheme="minorHAnsi" w:hAnsiTheme="minorHAnsi"/>
          <w:b/>
          <w:iCs w:val="0"/>
          <w:color w:val="auto"/>
          <w:lang w:val="it-IT"/>
        </w:rPr>
        <w:t>i</w:t>
      </w:r>
      <w:r w:rsidR="00F9024A" w:rsidRPr="004A58F7">
        <w:rPr>
          <w:rFonts w:asciiTheme="minorHAnsi" w:hAnsiTheme="minorHAnsi"/>
          <w:b/>
          <w:iCs w:val="0"/>
          <w:color w:val="auto"/>
          <w:lang w:val="it-IT"/>
        </w:rPr>
        <w:t>C26</w:t>
      </w:r>
      <w:r w:rsidR="00F9024A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F9024A" w:rsidRPr="006D0C82">
        <w:rPr>
          <w:rFonts w:asciiTheme="minorHAnsi" w:hAnsiTheme="minorHAnsi"/>
          <w:iCs w:val="0"/>
          <w:color w:val="auto"/>
          <w:lang w:val="it-IT"/>
        </w:rPr>
        <w:t>La</w:t>
      </w:r>
      <w:r w:rsidR="00BF5593" w:rsidRPr="006D0C82">
        <w:rPr>
          <w:rFonts w:asciiTheme="minorHAnsi" w:hAnsiTheme="minorHAnsi"/>
          <w:iCs w:val="0"/>
          <w:color w:val="auto"/>
          <w:lang w:val="it-IT"/>
        </w:rPr>
        <w:t xml:space="preserve"> percentuale di laureati occupati ad un anno dal conseguimento del titolo </w:t>
      </w:r>
      <w:r w:rsidR="00F9024A" w:rsidRPr="006D0C82">
        <w:rPr>
          <w:rFonts w:asciiTheme="minorHAnsi" w:hAnsiTheme="minorHAnsi"/>
          <w:iCs w:val="0"/>
          <w:color w:val="auto"/>
          <w:lang w:val="it-IT"/>
        </w:rPr>
        <w:t>è variabile</w:t>
      </w:r>
      <w:r w:rsidR="0099527C" w:rsidRPr="006D0C82">
        <w:rPr>
          <w:rFonts w:asciiTheme="minorHAnsi" w:hAnsiTheme="minorHAnsi"/>
          <w:iCs w:val="0"/>
          <w:color w:val="auto"/>
          <w:lang w:val="it-IT"/>
        </w:rPr>
        <w:t>,</w:t>
      </w:r>
      <w:r w:rsidR="00290708" w:rsidRPr="006D0C82">
        <w:rPr>
          <w:rFonts w:asciiTheme="minorHAnsi" w:hAnsiTheme="minorHAnsi"/>
          <w:iCs w:val="0"/>
          <w:color w:val="auto"/>
          <w:lang w:val="it-IT"/>
        </w:rPr>
        <w:t xml:space="preserve"> con andamento simile a quello rilevato su scala geografica e nazionale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 xml:space="preserve"> anche se il dato del 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lastRenderedPageBreak/>
        <w:t>202</w:t>
      </w:r>
      <w:r w:rsidR="00EA1B59" w:rsidRPr="006D0C82">
        <w:rPr>
          <w:rFonts w:asciiTheme="minorHAnsi" w:hAnsiTheme="minorHAnsi"/>
          <w:iCs w:val="0"/>
          <w:color w:val="auto"/>
          <w:lang w:val="it-IT"/>
        </w:rPr>
        <w:t>1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 xml:space="preserve"> è in </w:t>
      </w:r>
      <w:r w:rsidR="00EA1B59" w:rsidRPr="006D0C82">
        <w:rPr>
          <w:rFonts w:asciiTheme="minorHAnsi" w:hAnsiTheme="minorHAnsi"/>
          <w:iCs w:val="0"/>
          <w:color w:val="auto"/>
          <w:lang w:val="it-IT"/>
        </w:rPr>
        <w:t>de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>cremento rispetto al precedente (</w:t>
      </w:r>
      <w:r w:rsidR="00EA1B59" w:rsidRPr="006D0C82">
        <w:rPr>
          <w:rFonts w:asciiTheme="minorHAnsi" w:hAnsiTheme="minorHAnsi"/>
          <w:iCs w:val="0"/>
          <w:color w:val="auto"/>
          <w:lang w:val="it-IT"/>
        </w:rPr>
        <w:t>71,4</w:t>
      </w:r>
      <w:r w:rsidR="001A1C45" w:rsidRPr="006D0C82">
        <w:rPr>
          <w:rFonts w:asciiTheme="minorHAnsi" w:hAnsiTheme="minorHAnsi"/>
          <w:iCs w:val="0"/>
          <w:color w:val="auto"/>
          <w:lang w:val="it-IT"/>
        </w:rPr>
        <w:t>%</w:t>
      </w:r>
      <w:r w:rsidR="00EA1B59" w:rsidRPr="006D0C82">
        <w:rPr>
          <w:rFonts w:asciiTheme="minorHAnsi" w:hAnsiTheme="minorHAnsi"/>
          <w:iCs w:val="0"/>
          <w:color w:val="auto"/>
          <w:lang w:val="it-IT"/>
        </w:rPr>
        <w:t xml:space="preserve"> VS 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>83,3</w:t>
      </w:r>
      <w:r w:rsidR="001A1C45" w:rsidRPr="006D0C82">
        <w:rPr>
          <w:rFonts w:asciiTheme="minorHAnsi" w:hAnsiTheme="minorHAnsi"/>
          <w:iCs w:val="0"/>
          <w:color w:val="auto"/>
          <w:lang w:val="it-IT"/>
        </w:rPr>
        <w:t>%)</w:t>
      </w:r>
      <w:r w:rsidR="002239C1">
        <w:rPr>
          <w:rFonts w:asciiTheme="minorHAnsi" w:hAnsiTheme="minorHAnsi"/>
          <w:iCs w:val="0"/>
          <w:color w:val="auto"/>
          <w:lang w:val="it-IT"/>
        </w:rPr>
        <w:t>,</w:t>
      </w:r>
      <w:r w:rsidR="00EA1B59" w:rsidRPr="006D0C82">
        <w:rPr>
          <w:rFonts w:asciiTheme="minorHAnsi" w:hAnsiTheme="minorHAnsi"/>
          <w:iCs w:val="0"/>
          <w:color w:val="auto"/>
          <w:lang w:val="it-IT"/>
        </w:rPr>
        <w:t xml:space="preserve"> che tuttavia corrisponde alla variazione di una sola unità</w:t>
      </w:r>
      <w:r w:rsidR="00F7641A" w:rsidRPr="006D0C82">
        <w:rPr>
          <w:rFonts w:asciiTheme="minorHAnsi" w:hAnsiTheme="minorHAnsi"/>
          <w:iCs w:val="0"/>
          <w:color w:val="auto"/>
          <w:lang w:val="it-IT"/>
        </w:rPr>
        <w:t>;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 xml:space="preserve"> </w:t>
      </w:r>
      <w:r w:rsidR="00F7641A" w:rsidRPr="006D0C82">
        <w:rPr>
          <w:rFonts w:asciiTheme="minorHAnsi" w:hAnsiTheme="minorHAnsi"/>
          <w:iCs w:val="0"/>
          <w:color w:val="auto"/>
          <w:lang w:val="it-IT"/>
        </w:rPr>
        <w:t>stessa tendenza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 xml:space="preserve"> per </w:t>
      </w:r>
      <w:r w:rsidR="00F7641A" w:rsidRPr="006D0C82">
        <w:rPr>
          <w:rFonts w:asciiTheme="minorHAnsi" w:hAnsiTheme="minorHAnsi"/>
          <w:b/>
          <w:bCs/>
          <w:iCs w:val="0"/>
          <w:color w:val="auto"/>
          <w:lang w:val="it-IT"/>
        </w:rPr>
        <w:t>i</w:t>
      </w:r>
      <w:r w:rsidR="00E05F99" w:rsidRPr="006D0C82">
        <w:rPr>
          <w:rFonts w:asciiTheme="minorHAnsi" w:hAnsiTheme="minorHAnsi"/>
          <w:b/>
          <w:bCs/>
          <w:iCs w:val="0"/>
          <w:color w:val="auto"/>
          <w:lang w:val="it-IT"/>
        </w:rPr>
        <w:t>C26BIS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 xml:space="preserve"> e </w:t>
      </w:r>
      <w:r w:rsidR="00E05F99" w:rsidRPr="006D0C82">
        <w:rPr>
          <w:rFonts w:asciiTheme="minorHAnsi" w:hAnsiTheme="minorHAnsi"/>
          <w:b/>
          <w:bCs/>
          <w:iCs w:val="0"/>
          <w:color w:val="auto"/>
          <w:lang w:val="it-IT"/>
        </w:rPr>
        <w:t>TER</w:t>
      </w:r>
      <w:r w:rsidR="00290708" w:rsidRPr="006D0C82">
        <w:rPr>
          <w:rFonts w:asciiTheme="minorHAnsi" w:hAnsiTheme="minorHAnsi"/>
          <w:iCs w:val="0"/>
          <w:color w:val="auto"/>
          <w:lang w:val="it-IT"/>
        </w:rPr>
        <w:t xml:space="preserve">. 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>L</w:t>
      </w:r>
      <w:r w:rsidR="00BF5593" w:rsidRPr="006D0C82">
        <w:rPr>
          <w:rFonts w:asciiTheme="minorHAnsi" w:hAnsiTheme="minorHAnsi"/>
          <w:iCs w:val="0"/>
          <w:color w:val="auto"/>
          <w:lang w:val="it-IT"/>
        </w:rPr>
        <w:t xml:space="preserve">’orientamento in uscita 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è stato </w:t>
      </w:r>
      <w:r w:rsidR="00F7641A" w:rsidRPr="006D0C82">
        <w:rPr>
          <w:rFonts w:asciiTheme="minorHAnsi" w:hAnsiTheme="minorHAnsi"/>
          <w:iCs w:val="0"/>
          <w:color w:val="auto"/>
          <w:lang w:val="it-IT"/>
        </w:rPr>
        <w:t>potenziato</w:t>
      </w:r>
      <w:r w:rsidR="00BF5593" w:rsidRPr="006D0C82">
        <w:rPr>
          <w:rFonts w:asciiTheme="minorHAnsi" w:hAnsiTheme="minorHAnsi"/>
          <w:iCs w:val="0"/>
          <w:color w:val="auto"/>
          <w:lang w:val="it-IT"/>
        </w:rPr>
        <w:t xml:space="preserve">, 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tramite </w:t>
      </w:r>
      <w:r w:rsidR="007C27DB" w:rsidRPr="006D0C82">
        <w:rPr>
          <w:rFonts w:asciiTheme="minorHAnsi" w:hAnsiTheme="minorHAnsi"/>
          <w:iCs w:val="0"/>
          <w:color w:val="auto"/>
          <w:lang w:val="it-IT"/>
        </w:rPr>
        <w:t xml:space="preserve">specifici 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>incontri con professionisti</w:t>
      </w:r>
      <w:r w:rsidR="00941C37" w:rsidRPr="006D0C82">
        <w:rPr>
          <w:rFonts w:asciiTheme="minorHAnsi" w:hAnsiTheme="minorHAnsi"/>
          <w:iCs w:val="0"/>
          <w:color w:val="auto"/>
          <w:lang w:val="it-IT"/>
        </w:rPr>
        <w:t>,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 rivolti agli </w:t>
      </w:r>
      <w:r w:rsidR="00872B5F" w:rsidRPr="006D0C82">
        <w:rPr>
          <w:rFonts w:asciiTheme="minorHAnsi" w:hAnsiTheme="minorHAnsi"/>
          <w:iCs w:val="0"/>
          <w:color w:val="auto"/>
          <w:lang w:val="it-IT"/>
        </w:rPr>
        <w:t>studenti/studentesse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 LT32 e LM</w:t>
      </w:r>
      <w:r w:rsidR="00E05F99" w:rsidRPr="006D0C82">
        <w:rPr>
          <w:rFonts w:asciiTheme="minorHAnsi" w:hAnsiTheme="minorHAnsi"/>
          <w:iCs w:val="0"/>
          <w:color w:val="auto"/>
          <w:lang w:val="it-IT"/>
        </w:rPr>
        <w:t>60 (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>2019</w:t>
      </w:r>
      <w:r w:rsidR="007C27DB" w:rsidRPr="006D0C82">
        <w:rPr>
          <w:rFonts w:asciiTheme="minorHAnsi" w:hAnsiTheme="minorHAnsi"/>
          <w:iCs w:val="0"/>
          <w:color w:val="auto"/>
          <w:lang w:val="it-IT"/>
        </w:rPr>
        <w:t xml:space="preserve">, 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>2022</w:t>
      </w:r>
      <w:r w:rsidR="007C27DB" w:rsidRPr="006D0C82">
        <w:rPr>
          <w:rFonts w:asciiTheme="minorHAnsi" w:hAnsiTheme="minorHAnsi"/>
          <w:iCs w:val="0"/>
          <w:color w:val="auto"/>
          <w:lang w:val="it-IT"/>
        </w:rPr>
        <w:t>, 2023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) ed un incontro specifico per gli aspiranti </w:t>
      </w:r>
      <w:r w:rsidR="00872B5F" w:rsidRPr="006D0C82">
        <w:rPr>
          <w:rFonts w:asciiTheme="minorHAnsi" w:hAnsiTheme="minorHAnsi"/>
          <w:iCs w:val="0"/>
          <w:color w:val="auto"/>
          <w:lang w:val="it-IT"/>
        </w:rPr>
        <w:t>studenti/studentesse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 LM60 svolto nel 2022</w:t>
      </w:r>
      <w:r w:rsidR="00941C37" w:rsidRPr="006D0C82">
        <w:rPr>
          <w:rFonts w:asciiTheme="minorHAnsi" w:hAnsiTheme="minorHAnsi"/>
          <w:iCs w:val="0"/>
          <w:color w:val="auto"/>
          <w:lang w:val="it-IT"/>
        </w:rPr>
        <w:t xml:space="preserve"> con laureati nello stesso corso</w:t>
      </w:r>
      <w:r w:rsidR="00E96724" w:rsidRPr="006D0C82">
        <w:rPr>
          <w:rFonts w:asciiTheme="minorHAnsi" w:hAnsiTheme="minorHAnsi"/>
          <w:iCs w:val="0"/>
          <w:color w:val="auto"/>
          <w:lang w:val="it-IT"/>
        </w:rPr>
        <w:t xml:space="preserve">. </w:t>
      </w:r>
    </w:p>
    <w:p w14:paraId="7C2D3966" w14:textId="77777777" w:rsidR="003C7FDF" w:rsidRPr="006D0C82" w:rsidRDefault="003C7FDF" w:rsidP="00573FC8">
      <w:pPr>
        <w:autoSpaceDE w:val="0"/>
        <w:autoSpaceDN w:val="0"/>
        <w:adjustRightInd w:val="0"/>
        <w:jc w:val="both"/>
        <w:rPr>
          <w:rFonts w:asciiTheme="minorHAnsi" w:hAnsiTheme="minorHAnsi" w:cs="Cambria"/>
          <w:iCs w:val="0"/>
          <w:color w:val="auto"/>
          <w:lang w:val="it-IT"/>
        </w:rPr>
      </w:pPr>
    </w:p>
    <w:p w14:paraId="05EF32C9" w14:textId="256EC9BC" w:rsidR="00F9024A" w:rsidRPr="004A58F7" w:rsidRDefault="0024074C" w:rsidP="004563A7">
      <w:pPr>
        <w:pStyle w:val="Default"/>
        <w:jc w:val="both"/>
        <w:rPr>
          <w:rFonts w:asciiTheme="minorHAnsi" w:hAnsiTheme="minorHAnsi"/>
          <w:b/>
          <w:lang w:val="it-IT"/>
        </w:rPr>
      </w:pPr>
      <w:r>
        <w:rPr>
          <w:rFonts w:asciiTheme="minorHAnsi" w:hAnsiTheme="minorHAnsi"/>
          <w:b/>
          <w:lang w:val="it-IT"/>
        </w:rPr>
        <w:t>6.</w:t>
      </w:r>
      <w:r w:rsidR="00F9024A" w:rsidRPr="004A58F7">
        <w:rPr>
          <w:rFonts w:asciiTheme="minorHAnsi" w:hAnsiTheme="minorHAnsi"/>
          <w:b/>
          <w:lang w:val="it-IT"/>
        </w:rPr>
        <w:t>I</w:t>
      </w:r>
      <w:r w:rsidR="00573FC8" w:rsidRPr="004A58F7">
        <w:rPr>
          <w:rFonts w:asciiTheme="minorHAnsi" w:hAnsiTheme="minorHAnsi"/>
          <w:b/>
          <w:lang w:val="it-IT"/>
        </w:rPr>
        <w:t xml:space="preserve">ndicatori </w:t>
      </w:r>
      <w:r w:rsidR="00907343" w:rsidRPr="004A58F7">
        <w:rPr>
          <w:rFonts w:asciiTheme="minorHAnsi" w:hAnsiTheme="minorHAnsi"/>
          <w:b/>
          <w:lang w:val="it-IT"/>
        </w:rPr>
        <w:t xml:space="preserve">di approfondimento </w:t>
      </w:r>
      <w:r w:rsidR="00573FC8" w:rsidRPr="004A58F7">
        <w:rPr>
          <w:rFonts w:asciiTheme="minorHAnsi" w:hAnsiTheme="minorHAnsi"/>
          <w:b/>
          <w:lang w:val="it-IT"/>
        </w:rPr>
        <w:t>sulla consistenza del corpo docente</w:t>
      </w:r>
      <w:r w:rsidR="00F9024A" w:rsidRPr="004A58F7">
        <w:rPr>
          <w:rFonts w:asciiTheme="minorHAnsi" w:hAnsiTheme="minorHAnsi"/>
          <w:b/>
          <w:lang w:val="it-IT"/>
        </w:rPr>
        <w:t>.</w:t>
      </w:r>
    </w:p>
    <w:p w14:paraId="6E00003D" w14:textId="2A582740" w:rsidR="00625718" w:rsidRPr="00917AE3" w:rsidRDefault="00F9024A" w:rsidP="00BF3F1C">
      <w:pPr>
        <w:pStyle w:val="Default"/>
        <w:jc w:val="both"/>
        <w:rPr>
          <w:rFonts w:asciiTheme="minorHAnsi" w:hAnsiTheme="minorHAnsi"/>
          <w:lang w:val="it-IT"/>
        </w:rPr>
      </w:pPr>
      <w:r>
        <w:rPr>
          <w:rFonts w:asciiTheme="minorHAnsi" w:hAnsiTheme="minorHAnsi"/>
          <w:lang w:val="it-IT"/>
        </w:rPr>
        <w:t xml:space="preserve">Gli indicatori </w:t>
      </w:r>
      <w:r w:rsidR="00F57B71" w:rsidRPr="004A58F7">
        <w:rPr>
          <w:rFonts w:asciiTheme="minorHAnsi" w:hAnsiTheme="minorHAnsi"/>
          <w:b/>
          <w:lang w:val="it-IT"/>
        </w:rPr>
        <w:t>iC27-iC28</w:t>
      </w:r>
      <w:r w:rsidR="00573FC8">
        <w:rPr>
          <w:rFonts w:asciiTheme="minorHAnsi" w:hAnsiTheme="minorHAnsi"/>
          <w:lang w:val="it-IT"/>
        </w:rPr>
        <w:t xml:space="preserve"> </w:t>
      </w:r>
      <w:r w:rsidR="00E05F99">
        <w:rPr>
          <w:rFonts w:asciiTheme="minorHAnsi" w:hAnsiTheme="minorHAnsi"/>
          <w:lang w:val="it-IT"/>
        </w:rPr>
        <w:t xml:space="preserve">per tutto il periodo di osservazione </w:t>
      </w:r>
      <w:r w:rsidR="00573FC8">
        <w:rPr>
          <w:rFonts w:asciiTheme="minorHAnsi" w:hAnsiTheme="minorHAnsi"/>
          <w:lang w:val="it-IT"/>
        </w:rPr>
        <w:t xml:space="preserve">sono </w:t>
      </w:r>
      <w:r w:rsidR="00737CCA">
        <w:rPr>
          <w:rFonts w:asciiTheme="minorHAnsi" w:hAnsiTheme="minorHAnsi"/>
          <w:lang w:val="it-IT"/>
        </w:rPr>
        <w:t>inferiori a</w:t>
      </w:r>
      <w:r w:rsidR="00573FC8">
        <w:rPr>
          <w:rFonts w:asciiTheme="minorHAnsi" w:hAnsiTheme="minorHAnsi"/>
          <w:lang w:val="it-IT"/>
        </w:rPr>
        <w:t>i valori riportati per</w:t>
      </w:r>
      <w:r w:rsidR="00F0491B">
        <w:rPr>
          <w:rFonts w:asciiTheme="minorHAnsi" w:hAnsiTheme="minorHAnsi"/>
          <w:lang w:val="it-IT"/>
        </w:rPr>
        <w:t xml:space="preserve"> </w:t>
      </w:r>
      <w:r w:rsidR="00573FC8">
        <w:rPr>
          <w:rFonts w:asciiTheme="minorHAnsi" w:hAnsiTheme="minorHAnsi"/>
          <w:lang w:val="it-IT"/>
        </w:rPr>
        <w:t xml:space="preserve">il </w:t>
      </w:r>
      <w:r w:rsidR="00737CCA">
        <w:rPr>
          <w:rFonts w:asciiTheme="minorHAnsi" w:hAnsiTheme="minorHAnsi"/>
          <w:lang w:val="it-IT"/>
        </w:rPr>
        <w:t xml:space="preserve">Centro </w:t>
      </w:r>
      <w:r w:rsidR="00573FC8">
        <w:rPr>
          <w:rFonts w:asciiTheme="minorHAnsi" w:hAnsiTheme="minorHAnsi"/>
          <w:lang w:val="it-IT"/>
        </w:rPr>
        <w:t>Italia e a livello nazionale</w:t>
      </w:r>
      <w:r w:rsidR="00BF3F1C">
        <w:rPr>
          <w:rFonts w:asciiTheme="minorHAnsi" w:hAnsiTheme="minorHAnsi"/>
          <w:lang w:val="it-IT"/>
        </w:rPr>
        <w:t xml:space="preserve">, indicando quindi un minor numero di </w:t>
      </w:r>
      <w:r w:rsidR="00872B5F">
        <w:rPr>
          <w:rFonts w:asciiTheme="minorHAnsi" w:hAnsiTheme="minorHAnsi"/>
          <w:lang w:val="it-IT"/>
        </w:rPr>
        <w:t>studenti/studentesse</w:t>
      </w:r>
      <w:r w:rsidR="00BF3F1C">
        <w:rPr>
          <w:rFonts w:asciiTheme="minorHAnsi" w:hAnsiTheme="minorHAnsi"/>
          <w:lang w:val="it-IT"/>
        </w:rPr>
        <w:t xml:space="preserve"> per docente</w:t>
      </w:r>
      <w:r w:rsidR="000D4ACA">
        <w:rPr>
          <w:rFonts w:asciiTheme="minorHAnsi" w:hAnsiTheme="minorHAnsi"/>
          <w:lang w:val="it-IT"/>
        </w:rPr>
        <w:t>.</w:t>
      </w:r>
    </w:p>
    <w:sectPr w:rsidR="00625718" w:rsidRPr="00917AE3" w:rsidSect="00CD196B">
      <w:footerReference w:type="default" r:id="rId7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8EAE3" w14:textId="77777777" w:rsidR="001870C9" w:rsidRDefault="001870C9" w:rsidP="00CD196B">
      <w:r>
        <w:separator/>
      </w:r>
    </w:p>
  </w:endnote>
  <w:endnote w:type="continuationSeparator" w:id="0">
    <w:p w14:paraId="1C3B19E1" w14:textId="77777777" w:rsidR="001870C9" w:rsidRDefault="001870C9" w:rsidP="00CD1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67490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7E768B" w14:textId="03EFC6EE" w:rsidR="00CD196B" w:rsidRDefault="00CD196B" w:rsidP="00CD196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12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CFFB85" w14:textId="77777777" w:rsidR="001870C9" w:rsidRDefault="001870C9" w:rsidP="00CD196B">
      <w:r>
        <w:separator/>
      </w:r>
    </w:p>
  </w:footnote>
  <w:footnote w:type="continuationSeparator" w:id="0">
    <w:p w14:paraId="5241227B" w14:textId="77777777" w:rsidR="001870C9" w:rsidRDefault="001870C9" w:rsidP="00CD1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A3602"/>
    <w:multiLevelType w:val="hybridMultilevel"/>
    <w:tmpl w:val="037AD1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C695A"/>
    <w:multiLevelType w:val="hybridMultilevel"/>
    <w:tmpl w:val="C9A41A2C"/>
    <w:lvl w:ilvl="0" w:tplc="53A69418">
      <w:start w:val="1"/>
      <w:numFmt w:val="decimal"/>
      <w:lvlText w:val="%1."/>
      <w:lvlJc w:val="left"/>
      <w:pPr>
        <w:ind w:left="360" w:hanging="360"/>
      </w:pPr>
      <w:rPr>
        <w:rFonts w:eastAsia="Times New Roman" w:cs="Calibr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5B1072"/>
    <w:multiLevelType w:val="hybridMultilevel"/>
    <w:tmpl w:val="CE005D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00374"/>
    <w:multiLevelType w:val="hybridMultilevel"/>
    <w:tmpl w:val="9E8289B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E3085"/>
    <w:multiLevelType w:val="hybridMultilevel"/>
    <w:tmpl w:val="38A0A4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25050">
    <w:abstractNumId w:val="3"/>
  </w:num>
  <w:num w:numId="2" w16cid:durableId="495727582">
    <w:abstractNumId w:val="2"/>
  </w:num>
  <w:num w:numId="3" w16cid:durableId="1249534402">
    <w:abstractNumId w:val="4"/>
  </w:num>
  <w:num w:numId="4" w16cid:durableId="1975403261">
    <w:abstractNumId w:val="0"/>
  </w:num>
  <w:num w:numId="5" w16cid:durableId="21064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AwMrMwtjQzNTO0MDZV0lEKTi0uzszPAykwrgUAwdEO+iwAAAA="/>
  </w:docVars>
  <w:rsids>
    <w:rsidRoot w:val="0070011A"/>
    <w:rsid w:val="000007EE"/>
    <w:rsid w:val="00000919"/>
    <w:rsid w:val="00007C1B"/>
    <w:rsid w:val="000128BD"/>
    <w:rsid w:val="00015DC4"/>
    <w:rsid w:val="00017FCC"/>
    <w:rsid w:val="00032BCC"/>
    <w:rsid w:val="00032D85"/>
    <w:rsid w:val="0003754D"/>
    <w:rsid w:val="00040B0D"/>
    <w:rsid w:val="000454EA"/>
    <w:rsid w:val="00046B6B"/>
    <w:rsid w:val="00047992"/>
    <w:rsid w:val="00055B60"/>
    <w:rsid w:val="00060A9F"/>
    <w:rsid w:val="00060E5E"/>
    <w:rsid w:val="00073349"/>
    <w:rsid w:val="0007386D"/>
    <w:rsid w:val="00077645"/>
    <w:rsid w:val="00084764"/>
    <w:rsid w:val="000849DB"/>
    <w:rsid w:val="00095B99"/>
    <w:rsid w:val="000A1997"/>
    <w:rsid w:val="000B1328"/>
    <w:rsid w:val="000C136B"/>
    <w:rsid w:val="000C1DA4"/>
    <w:rsid w:val="000C2E7A"/>
    <w:rsid w:val="000D1461"/>
    <w:rsid w:val="000D3148"/>
    <w:rsid w:val="000D4ACA"/>
    <w:rsid w:val="000D51EB"/>
    <w:rsid w:val="000E2323"/>
    <w:rsid w:val="000F1E1F"/>
    <w:rsid w:val="000F31D9"/>
    <w:rsid w:val="00101DD9"/>
    <w:rsid w:val="00105B41"/>
    <w:rsid w:val="001145D3"/>
    <w:rsid w:val="00114B8A"/>
    <w:rsid w:val="001202DE"/>
    <w:rsid w:val="00123302"/>
    <w:rsid w:val="0012398A"/>
    <w:rsid w:val="001278C1"/>
    <w:rsid w:val="0013302E"/>
    <w:rsid w:val="0014245C"/>
    <w:rsid w:val="00144164"/>
    <w:rsid w:val="0015057C"/>
    <w:rsid w:val="001512C4"/>
    <w:rsid w:val="00157B99"/>
    <w:rsid w:val="00163447"/>
    <w:rsid w:val="00164748"/>
    <w:rsid w:val="001657B3"/>
    <w:rsid w:val="00166BF0"/>
    <w:rsid w:val="00171A8A"/>
    <w:rsid w:val="00176D6B"/>
    <w:rsid w:val="001775F1"/>
    <w:rsid w:val="00181D57"/>
    <w:rsid w:val="00185E37"/>
    <w:rsid w:val="001870C9"/>
    <w:rsid w:val="00190D76"/>
    <w:rsid w:val="0019286E"/>
    <w:rsid w:val="00193705"/>
    <w:rsid w:val="0019790B"/>
    <w:rsid w:val="001A0AC7"/>
    <w:rsid w:val="001A1C45"/>
    <w:rsid w:val="001C0A6B"/>
    <w:rsid w:val="001C4FD9"/>
    <w:rsid w:val="001D6456"/>
    <w:rsid w:val="00213676"/>
    <w:rsid w:val="002144DC"/>
    <w:rsid w:val="00216AAC"/>
    <w:rsid w:val="0022315E"/>
    <w:rsid w:val="002239C1"/>
    <w:rsid w:val="0024074C"/>
    <w:rsid w:val="002423B8"/>
    <w:rsid w:val="00246A19"/>
    <w:rsid w:val="00247CB7"/>
    <w:rsid w:val="0025037A"/>
    <w:rsid w:val="0026454F"/>
    <w:rsid w:val="0027451E"/>
    <w:rsid w:val="00290708"/>
    <w:rsid w:val="002A1F14"/>
    <w:rsid w:val="002A251E"/>
    <w:rsid w:val="002A44C4"/>
    <w:rsid w:val="002B0275"/>
    <w:rsid w:val="002B0360"/>
    <w:rsid w:val="002C517D"/>
    <w:rsid w:val="002D0406"/>
    <w:rsid w:val="002D2435"/>
    <w:rsid w:val="002D3336"/>
    <w:rsid w:val="002D4562"/>
    <w:rsid w:val="002D4B35"/>
    <w:rsid w:val="002D5DE4"/>
    <w:rsid w:val="002E1368"/>
    <w:rsid w:val="002E35C1"/>
    <w:rsid w:val="003000BF"/>
    <w:rsid w:val="00307C08"/>
    <w:rsid w:val="00310126"/>
    <w:rsid w:val="00310C64"/>
    <w:rsid w:val="003173DB"/>
    <w:rsid w:val="0032408A"/>
    <w:rsid w:val="0032580D"/>
    <w:rsid w:val="00331A4D"/>
    <w:rsid w:val="00331DBE"/>
    <w:rsid w:val="003328A9"/>
    <w:rsid w:val="00336239"/>
    <w:rsid w:val="00336C0B"/>
    <w:rsid w:val="00337E72"/>
    <w:rsid w:val="0034161E"/>
    <w:rsid w:val="003431C8"/>
    <w:rsid w:val="00347847"/>
    <w:rsid w:val="003507CE"/>
    <w:rsid w:val="00353E56"/>
    <w:rsid w:val="00360D44"/>
    <w:rsid w:val="00361805"/>
    <w:rsid w:val="00361B82"/>
    <w:rsid w:val="003648FD"/>
    <w:rsid w:val="00365174"/>
    <w:rsid w:val="00391297"/>
    <w:rsid w:val="003A503D"/>
    <w:rsid w:val="003C7FDF"/>
    <w:rsid w:val="003D5E30"/>
    <w:rsid w:val="003E034D"/>
    <w:rsid w:val="003E4650"/>
    <w:rsid w:val="003F04DB"/>
    <w:rsid w:val="00404878"/>
    <w:rsid w:val="00406F45"/>
    <w:rsid w:val="0041234A"/>
    <w:rsid w:val="00413676"/>
    <w:rsid w:val="004213D1"/>
    <w:rsid w:val="0043266D"/>
    <w:rsid w:val="00434657"/>
    <w:rsid w:val="00437F7D"/>
    <w:rsid w:val="00447632"/>
    <w:rsid w:val="004504CE"/>
    <w:rsid w:val="004563A7"/>
    <w:rsid w:val="00461901"/>
    <w:rsid w:val="00470958"/>
    <w:rsid w:val="004728BE"/>
    <w:rsid w:val="00476049"/>
    <w:rsid w:val="004804C9"/>
    <w:rsid w:val="004952A8"/>
    <w:rsid w:val="004A1693"/>
    <w:rsid w:val="004A3232"/>
    <w:rsid w:val="004A58F7"/>
    <w:rsid w:val="004A6ECF"/>
    <w:rsid w:val="004B0E83"/>
    <w:rsid w:val="004B1A73"/>
    <w:rsid w:val="004B53F5"/>
    <w:rsid w:val="004D2670"/>
    <w:rsid w:val="004D5225"/>
    <w:rsid w:val="004D60D2"/>
    <w:rsid w:val="004F16DB"/>
    <w:rsid w:val="004F72DC"/>
    <w:rsid w:val="00500A55"/>
    <w:rsid w:val="005056D9"/>
    <w:rsid w:val="00517E45"/>
    <w:rsid w:val="0052191E"/>
    <w:rsid w:val="00522B22"/>
    <w:rsid w:val="00523A87"/>
    <w:rsid w:val="0052795C"/>
    <w:rsid w:val="0053057E"/>
    <w:rsid w:val="00544AAA"/>
    <w:rsid w:val="005475DB"/>
    <w:rsid w:val="005540EE"/>
    <w:rsid w:val="00557CBD"/>
    <w:rsid w:val="00561D52"/>
    <w:rsid w:val="00573FC8"/>
    <w:rsid w:val="00575460"/>
    <w:rsid w:val="00580FFC"/>
    <w:rsid w:val="005827AC"/>
    <w:rsid w:val="005A332B"/>
    <w:rsid w:val="005B14A5"/>
    <w:rsid w:val="005B2C38"/>
    <w:rsid w:val="005B7683"/>
    <w:rsid w:val="005C3E01"/>
    <w:rsid w:val="005D19B3"/>
    <w:rsid w:val="005D34F5"/>
    <w:rsid w:val="005E2A3E"/>
    <w:rsid w:val="005F093A"/>
    <w:rsid w:val="005F09B4"/>
    <w:rsid w:val="005F3E8D"/>
    <w:rsid w:val="006004BD"/>
    <w:rsid w:val="00604F86"/>
    <w:rsid w:val="00610275"/>
    <w:rsid w:val="00613C77"/>
    <w:rsid w:val="0062007E"/>
    <w:rsid w:val="00625718"/>
    <w:rsid w:val="00625DA4"/>
    <w:rsid w:val="00627A9F"/>
    <w:rsid w:val="00633345"/>
    <w:rsid w:val="00634BB6"/>
    <w:rsid w:val="00635172"/>
    <w:rsid w:val="00635247"/>
    <w:rsid w:val="00635E95"/>
    <w:rsid w:val="00642660"/>
    <w:rsid w:val="006439C0"/>
    <w:rsid w:val="00650F54"/>
    <w:rsid w:val="00657430"/>
    <w:rsid w:val="00674576"/>
    <w:rsid w:val="00674843"/>
    <w:rsid w:val="00675C94"/>
    <w:rsid w:val="00680BAE"/>
    <w:rsid w:val="00682531"/>
    <w:rsid w:val="00695D30"/>
    <w:rsid w:val="006B1673"/>
    <w:rsid w:val="006B4195"/>
    <w:rsid w:val="006B49BD"/>
    <w:rsid w:val="006B4A83"/>
    <w:rsid w:val="006B6CA9"/>
    <w:rsid w:val="006D0C82"/>
    <w:rsid w:val="006D17A2"/>
    <w:rsid w:val="006E2893"/>
    <w:rsid w:val="006E4B0B"/>
    <w:rsid w:val="006F423E"/>
    <w:rsid w:val="006F64EC"/>
    <w:rsid w:val="0070011A"/>
    <w:rsid w:val="00701DD2"/>
    <w:rsid w:val="007078FB"/>
    <w:rsid w:val="007150F3"/>
    <w:rsid w:val="00715442"/>
    <w:rsid w:val="0071797A"/>
    <w:rsid w:val="007316FA"/>
    <w:rsid w:val="00732E67"/>
    <w:rsid w:val="00732F3B"/>
    <w:rsid w:val="00737C8E"/>
    <w:rsid w:val="00737CCA"/>
    <w:rsid w:val="00742ED2"/>
    <w:rsid w:val="0076407F"/>
    <w:rsid w:val="007643B6"/>
    <w:rsid w:val="00770C85"/>
    <w:rsid w:val="00772B90"/>
    <w:rsid w:val="007735BC"/>
    <w:rsid w:val="00783704"/>
    <w:rsid w:val="00784A26"/>
    <w:rsid w:val="007936E8"/>
    <w:rsid w:val="00793A12"/>
    <w:rsid w:val="007965ED"/>
    <w:rsid w:val="007A2F2B"/>
    <w:rsid w:val="007A4243"/>
    <w:rsid w:val="007A7232"/>
    <w:rsid w:val="007B3F6B"/>
    <w:rsid w:val="007C27DB"/>
    <w:rsid w:val="007C5004"/>
    <w:rsid w:val="007D285D"/>
    <w:rsid w:val="007D5190"/>
    <w:rsid w:val="007D76E4"/>
    <w:rsid w:val="007E183A"/>
    <w:rsid w:val="007E49CF"/>
    <w:rsid w:val="007E5D01"/>
    <w:rsid w:val="007E5F75"/>
    <w:rsid w:val="00804499"/>
    <w:rsid w:val="0081550A"/>
    <w:rsid w:val="00823B3E"/>
    <w:rsid w:val="008262D8"/>
    <w:rsid w:val="0082774F"/>
    <w:rsid w:val="00832741"/>
    <w:rsid w:val="00847783"/>
    <w:rsid w:val="0085238C"/>
    <w:rsid w:val="0085386B"/>
    <w:rsid w:val="00856AC7"/>
    <w:rsid w:val="0085797D"/>
    <w:rsid w:val="00862794"/>
    <w:rsid w:val="00870485"/>
    <w:rsid w:val="008709F7"/>
    <w:rsid w:val="0087251F"/>
    <w:rsid w:val="00872B5F"/>
    <w:rsid w:val="00873289"/>
    <w:rsid w:val="008737EF"/>
    <w:rsid w:val="00873802"/>
    <w:rsid w:val="00877083"/>
    <w:rsid w:val="00880128"/>
    <w:rsid w:val="00885E22"/>
    <w:rsid w:val="008861AE"/>
    <w:rsid w:val="008A3136"/>
    <w:rsid w:val="008A5AFE"/>
    <w:rsid w:val="008B106C"/>
    <w:rsid w:val="008B12A3"/>
    <w:rsid w:val="008B6D2B"/>
    <w:rsid w:val="008D52BD"/>
    <w:rsid w:val="008D5D34"/>
    <w:rsid w:val="00903BD1"/>
    <w:rsid w:val="00903E64"/>
    <w:rsid w:val="0090641F"/>
    <w:rsid w:val="00907343"/>
    <w:rsid w:val="009078FC"/>
    <w:rsid w:val="00917AE3"/>
    <w:rsid w:val="00926CBF"/>
    <w:rsid w:val="00930F84"/>
    <w:rsid w:val="00932827"/>
    <w:rsid w:val="009377F0"/>
    <w:rsid w:val="00941C37"/>
    <w:rsid w:val="00942F34"/>
    <w:rsid w:val="00947E7A"/>
    <w:rsid w:val="00955D13"/>
    <w:rsid w:val="0095724E"/>
    <w:rsid w:val="0096334B"/>
    <w:rsid w:val="00964DB7"/>
    <w:rsid w:val="0096516C"/>
    <w:rsid w:val="00971665"/>
    <w:rsid w:val="00973B03"/>
    <w:rsid w:val="00976DCF"/>
    <w:rsid w:val="00987291"/>
    <w:rsid w:val="0099527C"/>
    <w:rsid w:val="009A2F7A"/>
    <w:rsid w:val="009B2B90"/>
    <w:rsid w:val="009B466C"/>
    <w:rsid w:val="009B6820"/>
    <w:rsid w:val="009C0BD4"/>
    <w:rsid w:val="009C4AA4"/>
    <w:rsid w:val="009D1AD8"/>
    <w:rsid w:val="009E1DAB"/>
    <w:rsid w:val="009E38CD"/>
    <w:rsid w:val="00A00BCE"/>
    <w:rsid w:val="00A13177"/>
    <w:rsid w:val="00A15341"/>
    <w:rsid w:val="00A1637B"/>
    <w:rsid w:val="00A17E5E"/>
    <w:rsid w:val="00A2041D"/>
    <w:rsid w:val="00A22DFD"/>
    <w:rsid w:val="00A26354"/>
    <w:rsid w:val="00A30A0D"/>
    <w:rsid w:val="00A31637"/>
    <w:rsid w:val="00A37ACB"/>
    <w:rsid w:val="00A4150B"/>
    <w:rsid w:val="00A419FF"/>
    <w:rsid w:val="00A5641F"/>
    <w:rsid w:val="00A624A9"/>
    <w:rsid w:val="00A629DE"/>
    <w:rsid w:val="00A62D36"/>
    <w:rsid w:val="00A66498"/>
    <w:rsid w:val="00A837E2"/>
    <w:rsid w:val="00A90722"/>
    <w:rsid w:val="00A922D9"/>
    <w:rsid w:val="00A92EA7"/>
    <w:rsid w:val="00A9418D"/>
    <w:rsid w:val="00A951DF"/>
    <w:rsid w:val="00A9748B"/>
    <w:rsid w:val="00AA7C2A"/>
    <w:rsid w:val="00AA7E95"/>
    <w:rsid w:val="00AB35B4"/>
    <w:rsid w:val="00AD2FD8"/>
    <w:rsid w:val="00AD4B3C"/>
    <w:rsid w:val="00AF040F"/>
    <w:rsid w:val="00AF5074"/>
    <w:rsid w:val="00B10998"/>
    <w:rsid w:val="00B13F81"/>
    <w:rsid w:val="00B14FD6"/>
    <w:rsid w:val="00B17BD6"/>
    <w:rsid w:val="00B221FD"/>
    <w:rsid w:val="00B2575B"/>
    <w:rsid w:val="00B31BE3"/>
    <w:rsid w:val="00B32524"/>
    <w:rsid w:val="00B363E1"/>
    <w:rsid w:val="00B42091"/>
    <w:rsid w:val="00B4344F"/>
    <w:rsid w:val="00B607F9"/>
    <w:rsid w:val="00B609A6"/>
    <w:rsid w:val="00B612B2"/>
    <w:rsid w:val="00B61EF5"/>
    <w:rsid w:val="00B6746F"/>
    <w:rsid w:val="00B70B77"/>
    <w:rsid w:val="00B95890"/>
    <w:rsid w:val="00B96655"/>
    <w:rsid w:val="00BA0AA4"/>
    <w:rsid w:val="00BB0778"/>
    <w:rsid w:val="00BC00CA"/>
    <w:rsid w:val="00BC172E"/>
    <w:rsid w:val="00BD511E"/>
    <w:rsid w:val="00BD738B"/>
    <w:rsid w:val="00BD73AF"/>
    <w:rsid w:val="00BE0807"/>
    <w:rsid w:val="00BE27E5"/>
    <w:rsid w:val="00BF3B09"/>
    <w:rsid w:val="00BF3C33"/>
    <w:rsid w:val="00BF3F1C"/>
    <w:rsid w:val="00BF5593"/>
    <w:rsid w:val="00C039E6"/>
    <w:rsid w:val="00C1534B"/>
    <w:rsid w:val="00C2016D"/>
    <w:rsid w:val="00C23519"/>
    <w:rsid w:val="00C23E5B"/>
    <w:rsid w:val="00C35461"/>
    <w:rsid w:val="00C422C1"/>
    <w:rsid w:val="00C57F1C"/>
    <w:rsid w:val="00C702FF"/>
    <w:rsid w:val="00C7085F"/>
    <w:rsid w:val="00C80189"/>
    <w:rsid w:val="00C824FE"/>
    <w:rsid w:val="00C847D9"/>
    <w:rsid w:val="00C84980"/>
    <w:rsid w:val="00C8538D"/>
    <w:rsid w:val="00C860B5"/>
    <w:rsid w:val="00C8674B"/>
    <w:rsid w:val="00C961DA"/>
    <w:rsid w:val="00C97B55"/>
    <w:rsid w:val="00CA0299"/>
    <w:rsid w:val="00CA1D75"/>
    <w:rsid w:val="00CA1FCE"/>
    <w:rsid w:val="00CA3117"/>
    <w:rsid w:val="00CB52EE"/>
    <w:rsid w:val="00CC0E47"/>
    <w:rsid w:val="00CC2814"/>
    <w:rsid w:val="00CC29C1"/>
    <w:rsid w:val="00CC2A6C"/>
    <w:rsid w:val="00CC78E7"/>
    <w:rsid w:val="00CC7AA7"/>
    <w:rsid w:val="00CD066F"/>
    <w:rsid w:val="00CD196B"/>
    <w:rsid w:val="00CE0206"/>
    <w:rsid w:val="00CE100D"/>
    <w:rsid w:val="00CE5D5B"/>
    <w:rsid w:val="00CF19CB"/>
    <w:rsid w:val="00D10042"/>
    <w:rsid w:val="00D115CA"/>
    <w:rsid w:val="00D12AA2"/>
    <w:rsid w:val="00D15155"/>
    <w:rsid w:val="00D32B9A"/>
    <w:rsid w:val="00D36238"/>
    <w:rsid w:val="00D50092"/>
    <w:rsid w:val="00D51553"/>
    <w:rsid w:val="00D51905"/>
    <w:rsid w:val="00D56A82"/>
    <w:rsid w:val="00D64769"/>
    <w:rsid w:val="00D67E02"/>
    <w:rsid w:val="00D749C2"/>
    <w:rsid w:val="00D74E02"/>
    <w:rsid w:val="00D92C0A"/>
    <w:rsid w:val="00D9734A"/>
    <w:rsid w:val="00D97EB4"/>
    <w:rsid w:val="00DA28CD"/>
    <w:rsid w:val="00DD202A"/>
    <w:rsid w:val="00DD668C"/>
    <w:rsid w:val="00DE7818"/>
    <w:rsid w:val="00E05F99"/>
    <w:rsid w:val="00E13A67"/>
    <w:rsid w:val="00E15EDF"/>
    <w:rsid w:val="00E17B89"/>
    <w:rsid w:val="00E24ED0"/>
    <w:rsid w:val="00E25F82"/>
    <w:rsid w:val="00E27D1E"/>
    <w:rsid w:val="00E37D72"/>
    <w:rsid w:val="00E471E7"/>
    <w:rsid w:val="00E53FC6"/>
    <w:rsid w:val="00E56C1A"/>
    <w:rsid w:val="00E63818"/>
    <w:rsid w:val="00E67368"/>
    <w:rsid w:val="00E700A4"/>
    <w:rsid w:val="00E771A3"/>
    <w:rsid w:val="00E77A02"/>
    <w:rsid w:val="00E80C6C"/>
    <w:rsid w:val="00E83F90"/>
    <w:rsid w:val="00E9408E"/>
    <w:rsid w:val="00E96724"/>
    <w:rsid w:val="00EA1B59"/>
    <w:rsid w:val="00EA31C2"/>
    <w:rsid w:val="00EA689B"/>
    <w:rsid w:val="00EA77DB"/>
    <w:rsid w:val="00EB06E2"/>
    <w:rsid w:val="00EB199D"/>
    <w:rsid w:val="00EB2663"/>
    <w:rsid w:val="00ED217E"/>
    <w:rsid w:val="00ED2D2E"/>
    <w:rsid w:val="00EE2AA2"/>
    <w:rsid w:val="00EF093E"/>
    <w:rsid w:val="00EF1920"/>
    <w:rsid w:val="00EF5DC8"/>
    <w:rsid w:val="00EF784D"/>
    <w:rsid w:val="00F0380C"/>
    <w:rsid w:val="00F03D06"/>
    <w:rsid w:val="00F0491B"/>
    <w:rsid w:val="00F074CE"/>
    <w:rsid w:val="00F27822"/>
    <w:rsid w:val="00F30FF7"/>
    <w:rsid w:val="00F36B37"/>
    <w:rsid w:val="00F40317"/>
    <w:rsid w:val="00F414E7"/>
    <w:rsid w:val="00F546FB"/>
    <w:rsid w:val="00F5573F"/>
    <w:rsid w:val="00F55BCF"/>
    <w:rsid w:val="00F57B71"/>
    <w:rsid w:val="00F700DD"/>
    <w:rsid w:val="00F7641A"/>
    <w:rsid w:val="00F8637E"/>
    <w:rsid w:val="00F86D55"/>
    <w:rsid w:val="00F87915"/>
    <w:rsid w:val="00F9024A"/>
    <w:rsid w:val="00F9257F"/>
    <w:rsid w:val="00F9326C"/>
    <w:rsid w:val="00F9619C"/>
    <w:rsid w:val="00F97D19"/>
    <w:rsid w:val="00FA4B56"/>
    <w:rsid w:val="00FA6174"/>
    <w:rsid w:val="00FA73CD"/>
    <w:rsid w:val="00FB25E2"/>
    <w:rsid w:val="00FB2C4E"/>
    <w:rsid w:val="00FC6A19"/>
    <w:rsid w:val="00FD011A"/>
    <w:rsid w:val="00FF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89A48B"/>
  <w15:docId w15:val="{65285877-BE9A-4CB0-976B-4EA55A096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i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5D0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3177"/>
    <w:pPr>
      <w:ind w:left="720"/>
      <w:contextualSpacing/>
    </w:pPr>
    <w:rPr>
      <w:rFonts w:asciiTheme="minorHAnsi" w:eastAsiaTheme="minorHAnsi" w:hAnsiTheme="minorHAnsi" w:cstheme="minorBidi"/>
      <w:iCs w:val="0"/>
      <w:color w:val="auto"/>
      <w:lang w:val="it-IT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D19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96B"/>
    <w:rPr>
      <w:iCs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D19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96B"/>
    <w:rPr>
      <w:iCs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0F5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0F54"/>
    <w:rPr>
      <w:rFonts w:ascii="Tahoma" w:hAnsi="Tahoma" w:cs="Tahoma"/>
      <w:iCs/>
      <w:color w:val="000000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78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478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47847"/>
    <w:rPr>
      <w:iCs/>
      <w:color w:val="00000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78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7847"/>
    <w:rPr>
      <w:b/>
      <w:bCs/>
      <w:iCs/>
      <w:color w:val="000000"/>
    </w:rPr>
  </w:style>
  <w:style w:type="paragraph" w:styleId="Revisione">
    <w:name w:val="Revision"/>
    <w:hidden/>
    <w:uiPriority w:val="99"/>
    <w:semiHidden/>
    <w:rsid w:val="009E1DAB"/>
    <w:rPr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91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Florence</Company>
  <LinksUpToDate>false</LinksUpToDate>
  <CharactersWithSpaces>10596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Claudio Ciofi</dc:creator>
  <cp:keywords/>
  <dc:description/>
  <cp:lastModifiedBy>Renato Benesperi</cp:lastModifiedBy>
  <cp:revision>4</cp:revision>
  <cp:lastPrinted>2023-01-09T08:22:00Z</cp:lastPrinted>
  <dcterms:created xsi:type="dcterms:W3CDTF">2024-10-29T08:58:00Z</dcterms:created>
  <dcterms:modified xsi:type="dcterms:W3CDTF">2024-10-31T16:32:00Z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28c0d3c7e09a5416ee47ac1178f72a0293a9682b5b228b27edc1d56a41f57066</vt:lpwstr>
  </property>
</Properties>
</file>